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24"/>
      </w:tblGrid>
      <w:tr w:rsidR="00241FEE" w:rsidTr="00E21AA0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184132315"/>
            <w:r>
              <w:rPr>
                <w:b/>
                <w:sz w:val="20"/>
                <w:szCs w:val="20"/>
              </w:rPr>
              <w:t xml:space="preserve">OBRAZAC </w:t>
            </w:r>
          </w:p>
          <w:p w:rsidR="00241FEE" w:rsidRDefault="00241FEE" w:rsidP="00E21AA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sudjelovanja u postupku savjetovanju s javnošću </w:t>
            </w:r>
          </w:p>
        </w:tc>
      </w:tr>
      <w:tr w:rsidR="00241FEE" w:rsidTr="00E21AA0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pStyle w:val="Bezproreda"/>
              <w:jc w:val="center"/>
            </w:pPr>
            <w:r>
              <w:rPr>
                <w:sz w:val="20"/>
                <w:szCs w:val="20"/>
              </w:rPr>
              <w:t>Naziv akta / dokumenta za koji se provodi savjetovanje:</w:t>
            </w:r>
            <w:r>
              <w:rPr>
                <w:rFonts w:ascii="Times New Roman" w:eastAsia="Calibri" w:hAnsi="Times New Roman"/>
                <w:bCs/>
                <w:sz w:val="23"/>
                <w:szCs w:val="23"/>
              </w:rPr>
              <w:t xml:space="preserve"> </w:t>
            </w:r>
          </w:p>
          <w:p w:rsidR="00241FEE" w:rsidRDefault="00241FEE" w:rsidP="00E21AA0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Plan rasvjete Općine Farkaševac</w:t>
            </w:r>
          </w:p>
          <w:p w:rsidR="00241FEE" w:rsidRDefault="00241FEE" w:rsidP="00E21AA0">
            <w:pPr>
              <w:pStyle w:val="Standard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</w:pPr>
            <w:r>
              <w:rPr>
                <w:sz w:val="20"/>
                <w:szCs w:val="20"/>
              </w:rPr>
              <w:t>Nositelj izrade akta/dokumenta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Jedinstveni upravni odjel Općine Farkaševac</w:t>
            </w: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razloga i ciljeva koji se žele postići donošenjem akta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rasvjete predstavlja plan vanjske i dekorativne rasvjete koji donose JLS, u skladu s prostornim i urbanističkim planovima. Njime se određuju zone ugradnje rasvjete i tehnički parametri rasvjete. Plan uključuje tekstualni i grafički dio, a cilj mu je osiguranje sigurnosti, energetske učinkovitosti i prilagodljivosti okolišu. </w:t>
            </w: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</w:pPr>
            <w:r>
              <w:rPr>
                <w:sz w:val="20"/>
                <w:szCs w:val="20"/>
              </w:rPr>
              <w:t>Početak savjetovanja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veljače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godine</w:t>
            </w: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</w:pPr>
            <w:r>
              <w:rPr>
                <w:sz w:val="20"/>
                <w:szCs w:val="20"/>
              </w:rPr>
              <w:t>Završetak savjetovanja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ožujak 2026</w:t>
            </w:r>
            <w:r>
              <w:rPr>
                <w:sz w:val="20"/>
                <w:szCs w:val="20"/>
              </w:rPr>
              <w:t>. godine</w:t>
            </w: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Podnositelj prijedloga i mišljenja </w:t>
            </w:r>
          </w:p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 prijedlozi i mišljenje na nacrt akta ili dokumenta</w:t>
            </w:r>
          </w:p>
          <w:p w:rsidR="00241FEE" w:rsidRDefault="00241FEE" w:rsidP="00E21AA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</w:pPr>
            <w:r>
              <w:rPr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dostavljanja prijedloga i mišljenja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41FEE" w:rsidTr="00E21AA0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EE" w:rsidRDefault="00241FEE" w:rsidP="00E21AA0">
            <w:pPr>
              <w:spacing w:after="120" w:line="240" w:lineRule="auto"/>
              <w:jc w:val="both"/>
            </w:pPr>
            <w:r>
              <w:rPr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ožujka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godine na adresu elektronske pošte: </w:t>
            </w:r>
            <w:hyperlink r:id="rId4" w:history="1">
              <w:r>
                <w:rPr>
                  <w:rStyle w:val="Hiperveza"/>
                  <w:sz w:val="20"/>
                  <w:szCs w:val="20"/>
                </w:rPr>
                <w:t>opcina.farkasevac@zg.t-com.hr</w:t>
              </w:r>
            </w:hyperlink>
            <w:r>
              <w:rPr>
                <w:sz w:val="20"/>
                <w:szCs w:val="20"/>
              </w:rPr>
              <w:t xml:space="preserve"> ili na adresu Općina Farkaševac, Farkaševac 43, 10344 Farkaševac. Kontakt osoba: Službenik za informiranje, Jadranka Đurasek, e-mail: opcina.farkasevac@zg.t-com.hr, telefon 01/2727-003.</w:t>
            </w:r>
          </w:p>
          <w:p w:rsidR="00241FEE" w:rsidRDefault="00241FEE" w:rsidP="00E21AA0">
            <w:pPr>
              <w:pStyle w:val="Bezproreda"/>
              <w:jc w:val="both"/>
            </w:pPr>
            <w:r>
              <w:rPr>
                <w:rFonts w:ascii="Cambria" w:hAnsi="Cambria"/>
                <w:sz w:val="20"/>
                <w:szCs w:val="20"/>
              </w:rPr>
              <w:t xml:space="preserve">Po završetku savjetovanja, svi pristigli prijedlozi i mišljenja bit će razmotreni te ili prihvaćeni ili neprihvaćeni, odnosno primljeni na znanje uz obrazloženja koja su sastavni dio Izvješća o savjetovanju s javnošću. Izvješće će biti objavljeno </w:t>
            </w:r>
            <w:r w:rsidR="00153F3B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="00153F3B">
              <w:rPr>
                <w:rFonts w:ascii="Cambria" w:hAnsi="Cambria"/>
                <w:sz w:val="20"/>
                <w:szCs w:val="20"/>
              </w:rPr>
              <w:t xml:space="preserve"> ožujka</w:t>
            </w:r>
            <w:r>
              <w:rPr>
                <w:rFonts w:ascii="Cambria" w:hAnsi="Cambria"/>
                <w:sz w:val="20"/>
                <w:szCs w:val="20"/>
              </w:rPr>
              <w:t xml:space="preserve"> 202</w:t>
            </w:r>
            <w:r w:rsidR="00153F3B">
              <w:rPr>
                <w:rFonts w:ascii="Cambria" w:hAnsi="Cambria"/>
                <w:sz w:val="20"/>
                <w:szCs w:val="20"/>
              </w:rPr>
              <w:t>6</w:t>
            </w:r>
            <w:r>
              <w:rPr>
                <w:rFonts w:ascii="Cambria" w:hAnsi="Cambria"/>
                <w:sz w:val="20"/>
                <w:szCs w:val="20"/>
              </w:rPr>
              <w:t xml:space="preserve">. godine na internetskoj stranici </w:t>
            </w:r>
            <w:hyperlink r:id="rId5" w:history="1">
              <w:r>
                <w:rPr>
                  <w:rStyle w:val="Hiperveza"/>
                  <w:rFonts w:ascii="Cambria" w:hAnsi="Cambria"/>
                  <w:sz w:val="20"/>
                  <w:szCs w:val="20"/>
                </w:rPr>
                <w:t>www.opcina-farkasevac.hr</w:t>
              </w:r>
            </w:hyperlink>
            <w:r>
              <w:rPr>
                <w:rFonts w:ascii="Cambria" w:hAnsi="Cambria"/>
                <w:sz w:val="20"/>
                <w:szCs w:val="20"/>
              </w:rPr>
              <w:t>. Ukoliko ne želite da Vaši osobni podaci (ime i prezime) budu javno objavljeni, molimo da to jasno istaknete pri slanju obrasca.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Anonimni, uvredljivi i irelevantni komentari neće se objaviti.</w:t>
            </w:r>
          </w:p>
        </w:tc>
      </w:tr>
      <w:bookmarkEnd w:id="0"/>
    </w:tbl>
    <w:p w:rsidR="00C07E16" w:rsidRDefault="00C07E16"/>
    <w:p w:rsidR="00312535" w:rsidRPr="00FE3B73" w:rsidRDefault="00FE3B73" w:rsidP="00FE3B73">
      <w:pPr>
        <w:contextualSpacing/>
      </w:pPr>
      <w:r w:rsidRPr="00FE3B73">
        <w:t>KLASA: 351-01/25-01/03</w:t>
      </w:r>
    </w:p>
    <w:p w:rsidR="00FE3B73" w:rsidRPr="00FE3B73" w:rsidRDefault="00FE3B73" w:rsidP="00FE3B73">
      <w:pPr>
        <w:contextualSpacing/>
      </w:pPr>
      <w:r w:rsidRPr="00FE3B73">
        <w:t>URBROJ: 238-8-03-26-1</w:t>
      </w:r>
    </w:p>
    <w:p w:rsidR="00FE3B73" w:rsidRPr="00FE3B73" w:rsidRDefault="00FE3B73" w:rsidP="00FE3B73">
      <w:pPr>
        <w:contextualSpacing/>
      </w:pPr>
      <w:r w:rsidRPr="00FE3B73">
        <w:t>Farkaševac,06.02.2026.</w:t>
      </w:r>
    </w:p>
    <w:sectPr w:rsidR="00FE3B73" w:rsidRPr="00FE3B73" w:rsidSect="0058476F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EE"/>
    <w:rsid w:val="00025F6F"/>
    <w:rsid w:val="001169A4"/>
    <w:rsid w:val="00153F3B"/>
    <w:rsid w:val="00241FEE"/>
    <w:rsid w:val="00312535"/>
    <w:rsid w:val="0058476F"/>
    <w:rsid w:val="009833E0"/>
    <w:rsid w:val="00BC3318"/>
    <w:rsid w:val="00C07E16"/>
    <w:rsid w:val="00C95C66"/>
    <w:rsid w:val="00E22E5F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0B2"/>
  <w15:chartTrackingRefBased/>
  <w15:docId w15:val="{E38E8A1C-46E1-4B7C-8BEB-32600CA8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EE"/>
    <w:pPr>
      <w:suppressAutoHyphens/>
      <w:autoSpaceDN w:val="0"/>
      <w:spacing w:line="247" w:lineRule="auto"/>
      <w:textAlignment w:val="baseline"/>
    </w:pPr>
    <w:rPr>
      <w:rFonts w:ascii="Cambria" w:eastAsia="Calibri" w:hAnsi="Cambria"/>
      <w:bCs/>
    </w:rPr>
  </w:style>
  <w:style w:type="paragraph" w:styleId="Naslov1">
    <w:name w:val="heading 1"/>
    <w:basedOn w:val="Normal"/>
    <w:next w:val="Normal"/>
    <w:link w:val="Naslov1Char"/>
    <w:uiPriority w:val="9"/>
    <w:qFormat/>
    <w:rsid w:val="00241FEE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1FEE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1FEE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1FEE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1FEE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1FEE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1FEE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1FEE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1FEE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1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41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1FE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1F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1F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1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1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1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1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1FE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1FEE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1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1FEE"/>
    <w:pPr>
      <w:suppressAutoHyphens w:val="0"/>
      <w:autoSpaceDN/>
      <w:spacing w:before="160" w:line="259" w:lineRule="auto"/>
      <w:jc w:val="center"/>
      <w:textAlignment w:val="auto"/>
    </w:pPr>
    <w:rPr>
      <w:rFonts w:ascii="Times New Roman" w:eastAsiaTheme="minorHAnsi" w:hAnsi="Times New Roman"/>
      <w:bCs w:val="0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1F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1FEE"/>
    <w:pPr>
      <w:suppressAutoHyphens w:val="0"/>
      <w:autoSpaceDN/>
      <w:spacing w:line="259" w:lineRule="auto"/>
      <w:ind w:left="720"/>
      <w:contextualSpacing/>
      <w:textAlignment w:val="auto"/>
    </w:pPr>
    <w:rPr>
      <w:rFonts w:ascii="Times New Roman" w:eastAsiaTheme="minorHAnsi" w:hAnsi="Times New Roman"/>
      <w:bCs w:val="0"/>
    </w:rPr>
  </w:style>
  <w:style w:type="character" w:styleId="Jakoisticanje">
    <w:name w:val="Intense Emphasis"/>
    <w:basedOn w:val="Zadanifontodlomka"/>
    <w:uiPriority w:val="21"/>
    <w:qFormat/>
    <w:rsid w:val="00241F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1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Times New Roman" w:eastAsiaTheme="minorHAnsi" w:hAnsi="Times New Roman"/>
      <w:bCs w:val="0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1F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1FE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241FEE"/>
    <w:rPr>
      <w:color w:val="0000FF"/>
      <w:u w:val="single"/>
    </w:rPr>
  </w:style>
  <w:style w:type="paragraph" w:styleId="Bezproreda">
    <w:name w:val="No Spacing"/>
    <w:rsid w:val="00241FE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/>
      <w:sz w:val="22"/>
      <w:szCs w:val="22"/>
      <w:lang w:eastAsia="zh-CN"/>
    </w:rPr>
  </w:style>
  <w:style w:type="paragraph" w:styleId="StandardWeb">
    <w:name w:val="Normal (Web)"/>
    <w:basedOn w:val="Normal"/>
    <w:rsid w:val="00241FEE"/>
    <w:pPr>
      <w:spacing w:before="100" w:after="100" w:line="240" w:lineRule="auto"/>
    </w:pPr>
    <w:rPr>
      <w:rFonts w:ascii="Times New Roman" w:eastAsia="Times New Roman" w:hAnsi="Times New Roman"/>
      <w:bCs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farkasevac.hr" TargetMode="External"/><Relationship Id="rId4" Type="http://schemas.openxmlformats.org/officeDocument/2006/relationships/hyperlink" Target="mailto:opcina.farkasevac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Farkaševac</dc:creator>
  <cp:keywords/>
  <dc:description/>
  <cp:lastModifiedBy>Općina Farkaševac</cp:lastModifiedBy>
  <cp:revision>2</cp:revision>
  <dcterms:created xsi:type="dcterms:W3CDTF">2026-02-06T12:23:00Z</dcterms:created>
  <dcterms:modified xsi:type="dcterms:W3CDTF">2026-02-06T12:55:00Z</dcterms:modified>
</cp:coreProperties>
</file>