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1933" w14:textId="538D213B" w:rsidR="00893F6E" w:rsidRPr="004B5D18" w:rsidRDefault="00893F6E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70090A8D" w14:textId="32D12F86" w:rsidR="00FF4768" w:rsidRPr="004B5D18" w:rsidRDefault="00FF4768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  <w:bookmarkStart w:id="0" w:name="_Hlk67672891"/>
      <w:bookmarkEnd w:id="0"/>
    </w:p>
    <w:p w14:paraId="10542175" w14:textId="0694390F" w:rsidR="00B17500" w:rsidRPr="004B5D18" w:rsidRDefault="00B17500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FE25AD3" w14:textId="3D98A228" w:rsidR="00A02F80" w:rsidRDefault="00A02F80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  <w:bookmarkStart w:id="1" w:name="_Hlk189209999"/>
      <w:bookmarkEnd w:id="1"/>
    </w:p>
    <w:p w14:paraId="78ED54B8" w14:textId="0AC55BC6" w:rsidR="00F10ACA" w:rsidRDefault="00F10ACA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51A31401" w14:textId="27056E5E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spacing w:val="3"/>
          <w:sz w:val="32"/>
          <w:szCs w:val="32"/>
        </w:rPr>
      </w:pPr>
      <w:r w:rsidRPr="00F10ACA">
        <w:rPr>
          <w:rFonts w:asciiTheme="majorHAnsi" w:hAnsiTheme="majorHAnsi" w:cstheme="majorHAnsi"/>
          <w:b/>
          <w:spacing w:val="3"/>
          <w:sz w:val="32"/>
          <w:szCs w:val="32"/>
        </w:rPr>
        <w:t xml:space="preserve">PLAN RASVJETE OPĆINE </w:t>
      </w:r>
      <w:r w:rsidR="00077D9A">
        <w:rPr>
          <w:rFonts w:asciiTheme="majorHAnsi" w:hAnsiTheme="majorHAnsi" w:cstheme="majorHAnsi"/>
          <w:b/>
          <w:spacing w:val="3"/>
          <w:sz w:val="32"/>
          <w:szCs w:val="32"/>
        </w:rPr>
        <w:t>FARKAŠEVAC</w:t>
      </w:r>
      <w:r w:rsidR="00CD3827">
        <w:rPr>
          <w:rFonts w:asciiTheme="majorHAnsi" w:hAnsiTheme="majorHAnsi" w:cstheme="majorHAnsi"/>
          <w:b/>
          <w:spacing w:val="3"/>
          <w:sz w:val="32"/>
          <w:szCs w:val="32"/>
        </w:rPr>
        <w:t xml:space="preserve"> </w:t>
      </w:r>
    </w:p>
    <w:p w14:paraId="536F249B" w14:textId="5CDE692B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spacing w:val="3"/>
          <w:sz w:val="32"/>
          <w:szCs w:val="32"/>
        </w:rPr>
      </w:pPr>
    </w:p>
    <w:p w14:paraId="3EEE809D" w14:textId="4262E522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spacing w:val="3"/>
          <w:sz w:val="32"/>
          <w:szCs w:val="32"/>
        </w:rPr>
      </w:pPr>
    </w:p>
    <w:p w14:paraId="5B340560" w14:textId="3BB63B53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5CB3BE65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59D8CF7F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3EDB8540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6D673F94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4C133BB1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42CCCF50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3958EE96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7385EC5A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0A143BD2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65823476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14479A76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28349326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3E2D6E51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13C30A19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5A83B87F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4DC04BD5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166F7B59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03811587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10E3F763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677B4A4D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117E9C51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3F9006EE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66F83874" w14:textId="77777777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5459D3C9" w14:textId="54743ABF" w:rsidR="00077D9A" w:rsidRDefault="00077D9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  <w:r>
        <w:rPr>
          <w:rFonts w:asciiTheme="majorHAnsi" w:hAnsiTheme="majorHAnsi" w:cstheme="majorHAnsi"/>
          <w:b/>
          <w:noProof/>
          <w:spacing w:val="3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9FE9186" wp14:editId="0E9D93DC">
            <wp:simplePos x="3000375" y="3448050"/>
            <wp:positionH relativeFrom="margin">
              <wp:align>center</wp:align>
            </wp:positionH>
            <wp:positionV relativeFrom="margin">
              <wp:align>center</wp:align>
            </wp:positionV>
            <wp:extent cx="2057400" cy="4114800"/>
            <wp:effectExtent l="0" t="0" r="0" b="0"/>
            <wp:wrapSquare wrapText="bothSides"/>
            <wp:docPr id="17905064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06425" name="Picture 17905064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F8D63" w14:textId="3C608A2B" w:rsidR="000A63AB" w:rsidRDefault="000A63AB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66CB11BF" w14:textId="2EA9B6F6" w:rsidR="000A63AB" w:rsidRDefault="000A63AB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noProof/>
          <w:spacing w:val="3"/>
          <w:sz w:val="32"/>
          <w:szCs w:val="32"/>
        </w:rPr>
      </w:pPr>
    </w:p>
    <w:p w14:paraId="227827D6" w14:textId="5CA5AE42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spacing w:val="3"/>
          <w:sz w:val="32"/>
          <w:szCs w:val="32"/>
        </w:rPr>
      </w:pPr>
      <w:r w:rsidRPr="00F10ACA">
        <w:rPr>
          <w:rFonts w:asciiTheme="majorHAnsi" w:hAnsiTheme="majorHAnsi" w:cstheme="majorHAnsi"/>
          <w:bCs/>
          <w:noProof/>
          <w:spacing w:val="3"/>
          <w:sz w:val="20"/>
          <w:szCs w:val="20"/>
        </w:rPr>
        <w:t xml:space="preserve">  </w:t>
      </w:r>
    </w:p>
    <w:p w14:paraId="554B870A" w14:textId="77777777" w:rsidR="00F10ACA" w:rsidRDefault="00F10ACA" w:rsidP="00F10AC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/>
          <w:spacing w:val="3"/>
          <w:sz w:val="32"/>
          <w:szCs w:val="32"/>
        </w:rPr>
      </w:pPr>
    </w:p>
    <w:p w14:paraId="7C477729" w14:textId="77777777" w:rsidR="00F10ACA" w:rsidRDefault="00F10ACA" w:rsidP="00077D9A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76C3CFC" w14:textId="77777777" w:rsidR="00F10ACA" w:rsidRDefault="00F10ACA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19D9AEB" w14:textId="1E0D25AC" w:rsidR="00F10ACA" w:rsidRPr="00736E7A" w:rsidRDefault="00736E7A" w:rsidP="00736E7A">
      <w:pPr>
        <w:widowControl w:val="0"/>
        <w:autoSpaceDE w:val="0"/>
        <w:autoSpaceDN w:val="0"/>
        <w:adjustRightInd w:val="0"/>
        <w:spacing w:after="0" w:line="300" w:lineRule="exact"/>
        <w:ind w:left="20"/>
        <w:jc w:val="center"/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736E7A">
        <w:rPr>
          <w:rFonts w:asciiTheme="majorHAnsi" w:hAnsiTheme="majorHAnsi" w:cstheme="majorHAnsi"/>
          <w:bCs/>
          <w:spacing w:val="3"/>
          <w:sz w:val="20"/>
          <w:szCs w:val="20"/>
        </w:rPr>
        <w:t xml:space="preserve">Osijek, </w:t>
      </w:r>
      <w:r w:rsidR="00077D9A">
        <w:rPr>
          <w:rFonts w:asciiTheme="majorHAnsi" w:hAnsiTheme="majorHAnsi" w:cstheme="majorHAnsi"/>
          <w:bCs/>
          <w:spacing w:val="3"/>
          <w:sz w:val="20"/>
          <w:szCs w:val="20"/>
        </w:rPr>
        <w:t>prosinac</w:t>
      </w:r>
      <w:r w:rsidRPr="00736E7A">
        <w:rPr>
          <w:rFonts w:asciiTheme="majorHAnsi" w:hAnsiTheme="majorHAnsi" w:cstheme="majorHAnsi"/>
          <w:bCs/>
          <w:spacing w:val="3"/>
          <w:sz w:val="20"/>
          <w:szCs w:val="20"/>
        </w:rPr>
        <w:t xml:space="preserve"> 2025.</w:t>
      </w:r>
    </w:p>
    <w:p w14:paraId="05108E51" w14:textId="77777777" w:rsidR="00F10ACA" w:rsidRDefault="00F10ACA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4824E7B6" w14:textId="77777777" w:rsidR="00F10ACA" w:rsidRDefault="00F10ACA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288A3A32" w14:textId="77777777" w:rsidR="00F10ACA" w:rsidRDefault="00F10ACA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1CFCBD76" w14:textId="77777777" w:rsidR="00CD3827" w:rsidRDefault="00CD3827" w:rsidP="00736E7A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556997FA" w14:textId="77777777" w:rsidR="00CD3827" w:rsidRPr="004B5D18" w:rsidRDefault="00CD3827" w:rsidP="00736E7A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tbl>
      <w:tblPr>
        <w:tblStyle w:val="Reetkatablice"/>
        <w:tblW w:w="10085" w:type="dxa"/>
        <w:tblInd w:w="-1985" w:type="dxa"/>
        <w:tblLook w:val="04A0" w:firstRow="1" w:lastRow="0" w:firstColumn="1" w:lastColumn="0" w:noHBand="0" w:noVBand="1"/>
      </w:tblPr>
      <w:tblGrid>
        <w:gridCol w:w="2975"/>
        <w:gridCol w:w="7110"/>
      </w:tblGrid>
      <w:tr w:rsidR="004B5D18" w:rsidRPr="004B5D18" w14:paraId="32FD1DC7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29CB0B" w14:textId="77777777" w:rsidR="000B0C23" w:rsidRPr="004B5D18" w:rsidRDefault="000B0C23" w:rsidP="00A02F80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56D807" w14:textId="77777777" w:rsidR="000B0C23" w:rsidRPr="004B5D18" w:rsidRDefault="000B0C23" w:rsidP="00A02F8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055F4595" w14:textId="336C1B0F" w:rsidR="000B0C23" w:rsidRPr="004B5D18" w:rsidRDefault="000B0C23" w:rsidP="00A02F8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B5D18" w:rsidRPr="004B5D18" w14:paraId="026B9339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0A5B8E" w14:textId="77777777" w:rsidR="001C634E" w:rsidRDefault="001C634E" w:rsidP="00A02F80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bookmarkStart w:id="2" w:name="_Hlk167194984"/>
            <w:bookmarkStart w:id="3" w:name="_Hlk67669580"/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NARUČITELJ IZRADE </w:t>
            </w:r>
          </w:p>
          <w:p w14:paraId="57814E49" w14:textId="29BF1160" w:rsidR="00FF4768" w:rsidRPr="004B5D18" w:rsidRDefault="001C634E" w:rsidP="00A02F80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PLANA RASVJETE</w:t>
            </w:r>
          </w:p>
          <w:p w14:paraId="3CE39056" w14:textId="77777777" w:rsidR="00FF4768" w:rsidRPr="004B5D18" w:rsidRDefault="00FF4768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664B31" w14:textId="03ABABB9" w:rsidR="00B81514" w:rsidRPr="003D0595" w:rsidRDefault="001C634E" w:rsidP="00B8151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05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OPĆINA </w:t>
            </w:r>
            <w:r w:rsidR="00077D9A">
              <w:rPr>
                <w:rFonts w:asciiTheme="majorHAnsi" w:hAnsiTheme="majorHAnsi" w:cstheme="majorHAnsi"/>
                <w:b/>
                <w:sz w:val="20"/>
                <w:szCs w:val="20"/>
              </w:rPr>
              <w:t>FARKAŠEVAC</w:t>
            </w:r>
            <w:r w:rsidR="005E0DD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="005E0DD5" w:rsidRPr="005E0DD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OIB </w:t>
            </w:r>
            <w:r w:rsidR="00077D9A">
              <w:rPr>
                <w:rFonts w:asciiTheme="majorHAnsi" w:hAnsiTheme="majorHAnsi" w:cstheme="majorHAnsi"/>
                <w:bCs/>
                <w:sz w:val="20"/>
                <w:szCs w:val="20"/>
              </w:rPr>
              <w:t>13211120182</w:t>
            </w:r>
            <w:r w:rsidR="005E0DD5" w:rsidRPr="005E0DD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MBS </w:t>
            </w:r>
            <w:r w:rsidR="00077D9A" w:rsidRPr="00077D9A">
              <w:rPr>
                <w:rFonts w:asciiTheme="majorHAnsi" w:hAnsiTheme="majorHAnsi" w:cstheme="majorHAnsi"/>
                <w:bCs/>
                <w:sz w:val="20"/>
                <w:szCs w:val="20"/>
              </w:rPr>
              <w:t>02580586</w:t>
            </w:r>
          </w:p>
          <w:p w14:paraId="66BF0CD4" w14:textId="19AD1829" w:rsidR="00CD3827" w:rsidRDefault="00077D9A" w:rsidP="001C63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Farkaševac 43</w:t>
            </w:r>
          </w:p>
          <w:p w14:paraId="425787C7" w14:textId="3FAFAA46" w:rsidR="001C634E" w:rsidRPr="003D0595" w:rsidRDefault="00077D9A" w:rsidP="001C63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C00000"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10344</w:t>
            </w:r>
            <w:r w:rsidR="00CD3827" w:rsidRPr="00CD3827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Farkaševac</w:t>
            </w:r>
          </w:p>
          <w:p w14:paraId="0124F8DB" w14:textId="5AA271C5" w:rsidR="001C634E" w:rsidRPr="003D0595" w:rsidRDefault="001C634E" w:rsidP="001C63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C00000"/>
                <w:spacing w:val="3"/>
                <w:sz w:val="20"/>
                <w:szCs w:val="20"/>
              </w:rPr>
            </w:pPr>
          </w:p>
        </w:tc>
      </w:tr>
      <w:bookmarkEnd w:id="2"/>
      <w:tr w:rsidR="004B5D18" w:rsidRPr="004B5D18" w14:paraId="67DAC716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760DDA" w14:textId="196C3193" w:rsidR="001C634E" w:rsidRDefault="001C634E" w:rsidP="001C634E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IZRAĐIVAČ</w:t>
            </w:r>
          </w:p>
          <w:p w14:paraId="70FE545C" w14:textId="77777777" w:rsidR="001C634E" w:rsidRPr="004B5D18" w:rsidRDefault="001C634E" w:rsidP="001C634E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PLANA RASVJETE</w:t>
            </w:r>
          </w:p>
          <w:p w14:paraId="1B7A426F" w14:textId="0A7F173F" w:rsidR="00B17500" w:rsidRPr="004B5D18" w:rsidRDefault="00B1750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06F48D" w14:textId="654D09F6" w:rsidR="00FF4768" w:rsidRPr="001C634E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3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NOVA-LUX d.o.o. </w:t>
            </w:r>
          </w:p>
          <w:p w14:paraId="7E91A1DC" w14:textId="6A164964" w:rsidR="001C634E" w:rsidRPr="004B5D18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Ivana Gundulića 36b, Osijek</w:t>
            </w:r>
          </w:p>
          <w:p w14:paraId="531D9C2A" w14:textId="77777777" w:rsidR="009D75B4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E6FDA29" w14:textId="77777777" w:rsidR="001C634E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253B04D" w14:textId="77777777" w:rsidR="001C634E" w:rsidRPr="004B5D18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C536F1F" w14:textId="5BE09E16" w:rsidR="009D75B4" w:rsidRPr="004B5D18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</w:tr>
      <w:bookmarkEnd w:id="3"/>
      <w:tr w:rsidR="004B5D18" w:rsidRPr="004B5D18" w14:paraId="4D7E5614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2B4618" w14:textId="579E6DBE" w:rsidR="00B17500" w:rsidRDefault="00B1750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526903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BROJ </w:t>
            </w:r>
            <w:r w:rsidR="001C634E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PLANA</w:t>
            </w:r>
          </w:p>
          <w:p w14:paraId="34891D4C" w14:textId="4E01C810" w:rsidR="001C634E" w:rsidRPr="00526903" w:rsidRDefault="001C634E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RASVJETE</w:t>
            </w:r>
          </w:p>
          <w:p w14:paraId="6666A0AE" w14:textId="556C4F4E" w:rsidR="00EE185E" w:rsidRPr="00526903" w:rsidRDefault="00EE185E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B4EC23" w14:textId="088604C9" w:rsidR="00526903" w:rsidRPr="00FB50D8" w:rsidRDefault="001C634E" w:rsidP="0052690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5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 </w:t>
            </w:r>
            <w:r w:rsidR="00FB50D8" w:rsidRPr="00FB5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  <w:r w:rsidR="00B81514" w:rsidRPr="00FB5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/2</w:t>
            </w:r>
            <w:r w:rsidR="003D0595" w:rsidRPr="00FB50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  <w:p w14:paraId="7845808C" w14:textId="77777777" w:rsidR="009D75B4" w:rsidRPr="00FB50D8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82C6B9F" w14:textId="77777777" w:rsidR="009D75B4" w:rsidRPr="00FB50D8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  <w:p w14:paraId="0A2F23D5" w14:textId="0C9CD935" w:rsidR="001C634E" w:rsidRPr="00FB50D8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</w:tr>
      <w:tr w:rsidR="004B5D18" w:rsidRPr="004B5D18" w14:paraId="1E1DF17E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21B5FB" w14:textId="77777777" w:rsidR="00EE185E" w:rsidRPr="00526903" w:rsidRDefault="00B1750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526903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MJESTO I NADNEVAK</w:t>
            </w:r>
            <w:r w:rsidR="005704A7" w:rsidRPr="00526903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 IZRADE </w:t>
            </w:r>
          </w:p>
          <w:p w14:paraId="02B923D9" w14:textId="7B0BE373" w:rsidR="00A02F80" w:rsidRPr="00526903" w:rsidRDefault="00A02F8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CCD3D3" w14:textId="5448A82C" w:rsidR="00FF4768" w:rsidRPr="00927D85" w:rsidRDefault="005704A7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27D85">
              <w:rPr>
                <w:rFonts w:asciiTheme="majorHAnsi" w:hAnsiTheme="majorHAnsi" w:cstheme="majorHAnsi"/>
                <w:sz w:val="20"/>
                <w:szCs w:val="20"/>
              </w:rPr>
              <w:t xml:space="preserve">Osijek, </w:t>
            </w:r>
            <w:r w:rsidR="00077D9A">
              <w:rPr>
                <w:rFonts w:asciiTheme="majorHAnsi" w:hAnsiTheme="majorHAnsi" w:cstheme="majorHAnsi"/>
                <w:sz w:val="20"/>
                <w:szCs w:val="20"/>
              </w:rPr>
              <w:t>prosinac</w:t>
            </w:r>
            <w:r w:rsidR="00B63E0F" w:rsidRPr="00927D85">
              <w:rPr>
                <w:rFonts w:asciiTheme="majorHAnsi" w:hAnsiTheme="majorHAnsi" w:cstheme="majorHAnsi"/>
                <w:sz w:val="20"/>
                <w:szCs w:val="20"/>
              </w:rPr>
              <w:t xml:space="preserve"> 202</w:t>
            </w:r>
            <w:r w:rsidR="003D0595" w:rsidRPr="00927D8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927D8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B59E5D6" w14:textId="77777777" w:rsidR="009D75B4" w:rsidRPr="00526903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4CD3677" w14:textId="77777777" w:rsidR="009D75B4" w:rsidRDefault="009D75B4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  <w:p w14:paraId="13A0E280" w14:textId="3BE71693" w:rsidR="001C634E" w:rsidRPr="00526903" w:rsidRDefault="001C634E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</w:tr>
      <w:tr w:rsidR="004B5D18" w:rsidRPr="004B5D18" w14:paraId="4A10738A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C5D4C9" w14:textId="06CD59EE" w:rsidR="00A02F80" w:rsidRPr="00CB26C8" w:rsidRDefault="001C634E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bookmarkStart w:id="4" w:name="_Hlk67668425"/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VODITELJ IZRADE PLANA RASVJETE</w:t>
            </w: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92C48B" w14:textId="5CCC293E" w:rsidR="00A02F80" w:rsidRPr="00CB26C8" w:rsidRDefault="00A02F80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Zlatko Galić, dipl.ing.el.</w:t>
            </w:r>
            <w:r w:rsidR="009D75B4" w:rsidRPr="00CB26C8">
              <w:rPr>
                <w:rFonts w:asciiTheme="majorHAnsi" w:hAnsiTheme="majorHAnsi" w:cstheme="majorHAnsi"/>
                <w:sz w:val="20"/>
                <w:szCs w:val="20"/>
              </w:rPr>
              <w:t>, E223</w:t>
            </w:r>
          </w:p>
          <w:p w14:paraId="1F5722C4" w14:textId="5825FD25" w:rsidR="009D75B4" w:rsidRPr="00CB26C8" w:rsidRDefault="009D75B4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6D59E5" w14:textId="321E7DC9" w:rsidR="006D19E1" w:rsidRPr="00CB26C8" w:rsidRDefault="006D19E1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80D8F7" w14:textId="77777777" w:rsidR="00A02F80" w:rsidRPr="00CB26C8" w:rsidRDefault="00A02F80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  <w:tr w:rsidR="004B5D18" w:rsidRPr="004B5D18" w14:paraId="1DA6EA51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BC6E406" w14:textId="77777777" w:rsidR="00FF4768" w:rsidRPr="00CB26C8" w:rsidRDefault="00B1750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PROJEKTANTI SURADNICI</w:t>
            </w:r>
          </w:p>
          <w:p w14:paraId="07FF0265" w14:textId="5A6FBD88" w:rsidR="00EE185E" w:rsidRPr="00CB26C8" w:rsidRDefault="00EE185E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DBB190" w14:textId="651E6C83" w:rsidR="00CB26C8" w:rsidRPr="00CB26C8" w:rsidRDefault="00B81514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Josip Hulak</w:t>
            </w:r>
            <w:r w:rsidR="00CB26C8"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4B379550" w14:textId="77777777" w:rsidR="00CB26C8" w:rsidRPr="00CB26C8" w:rsidRDefault="00CB26C8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Matej Dunković, mag.ing.el</w:t>
            </w:r>
          </w:p>
          <w:p w14:paraId="5B5CDB4D" w14:textId="65F466B5" w:rsidR="00C51C59" w:rsidRDefault="00CB26C8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Dario Štenc, mag.ing.el.</w:t>
            </w:r>
          </w:p>
          <w:p w14:paraId="2DC88C55" w14:textId="76B00162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Bojan Šerman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79339AA7" w14:textId="593214BF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Tomislav Čičak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143921A0" w14:textId="5359248C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Diana Galić, dipl</w:t>
            </w:r>
            <w:r w:rsidR="005E0DD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oec. M. l.d.</w:t>
            </w:r>
          </w:p>
          <w:p w14:paraId="124CD544" w14:textId="7152BEDF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Andreja Mikić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3A7109B0" w14:textId="0E7168E6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Ines Hečimović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2E9F3AA0" w14:textId="2FD20B02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Anica Jukić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7FF78027" w14:textId="27FD2232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Marin Sertić</w:t>
            </w: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>, mag.ing.el.</w:t>
            </w:r>
          </w:p>
          <w:p w14:paraId="2A9F60A2" w14:textId="76F73CBF" w:rsidR="0077055D" w:rsidRDefault="0077055D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Anastasija </w:t>
            </w:r>
            <w:r w:rsidR="004360AB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ekvalac,</w:t>
            </w:r>
            <w:r w:rsidR="00077D9A">
              <w:rPr>
                <w:rFonts w:asciiTheme="majorHAnsi" w:hAnsiTheme="majorHAnsi" w:cstheme="majorHAnsi"/>
                <w:sz w:val="20"/>
                <w:szCs w:val="20"/>
              </w:rPr>
              <w:t xml:space="preserve"> univ. mag.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oec</w:t>
            </w:r>
          </w:p>
          <w:p w14:paraId="3D553414" w14:textId="77777777" w:rsidR="004360AB" w:rsidRDefault="004360AB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B704F0" w14:textId="77777777" w:rsidR="001C634E" w:rsidRDefault="001C634E" w:rsidP="00CB26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0B82D4" w14:textId="2DCE184B" w:rsidR="00A02F80" w:rsidRPr="00CB26C8" w:rsidRDefault="00A02F80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</w:tr>
      <w:tr w:rsidR="004B5D18" w:rsidRPr="004B5D18" w14:paraId="6699F7AF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AE07AB" w14:textId="77777777" w:rsidR="00B17500" w:rsidRPr="00CB26C8" w:rsidRDefault="00B17500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ODGOVORNA OSOBA U UREDU</w:t>
            </w:r>
          </w:p>
          <w:p w14:paraId="53635151" w14:textId="682676F2" w:rsidR="00EE185E" w:rsidRPr="00CB26C8" w:rsidRDefault="00EE185E" w:rsidP="00A02F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F41585" w14:textId="05911347" w:rsidR="00A02F80" w:rsidRDefault="00A02F80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26C8">
              <w:rPr>
                <w:rFonts w:asciiTheme="majorHAnsi" w:hAnsiTheme="majorHAnsi" w:cstheme="majorHAnsi"/>
                <w:sz w:val="20"/>
                <w:szCs w:val="20"/>
              </w:rPr>
              <w:t xml:space="preserve">Zlatko Galić, dipl.ing.el. </w:t>
            </w:r>
          </w:p>
          <w:p w14:paraId="7E1FFDF1" w14:textId="77777777" w:rsidR="001C634E" w:rsidRDefault="001C634E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E2641A" w14:textId="77777777" w:rsidR="001C634E" w:rsidRDefault="001C634E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865B6C" w14:textId="77777777" w:rsidR="001C634E" w:rsidRPr="00CB26C8" w:rsidRDefault="001C634E" w:rsidP="00A02F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337EF3" w14:textId="77777777" w:rsidR="00B17500" w:rsidRPr="00CB26C8" w:rsidRDefault="00B17500" w:rsidP="00A02F8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</w:tr>
      <w:tr w:rsidR="004B5D18" w:rsidRPr="004B5D18" w14:paraId="340219E5" w14:textId="77777777" w:rsidTr="00A02F80">
        <w:tc>
          <w:tcPr>
            <w:tcW w:w="297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5FCAE1" w14:textId="77777777" w:rsidR="00B17500" w:rsidRPr="004B5D18" w:rsidRDefault="00B17500" w:rsidP="00FF4768">
            <w:pPr>
              <w:widowControl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F6FAD9" w14:textId="77777777" w:rsidR="00B17500" w:rsidRPr="004B5D18" w:rsidRDefault="00B17500" w:rsidP="00893F6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4F31571A" w14:textId="77777777" w:rsidR="009D6D65" w:rsidRPr="004B5D18" w:rsidRDefault="009D6D65">
      <w:pPr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  <w:r w:rsidRPr="004B5D18"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  <w:br w:type="page"/>
      </w:r>
    </w:p>
    <w:p w14:paraId="5D73CF60" w14:textId="5D232C6C" w:rsidR="009D6D65" w:rsidRPr="00DA2EDC" w:rsidRDefault="009D6D65" w:rsidP="00EE185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pacing w:val="3"/>
          <w:sz w:val="56"/>
          <w:szCs w:val="56"/>
        </w:rPr>
      </w:pPr>
      <w:r w:rsidRPr="00DA2EDC">
        <w:rPr>
          <w:rFonts w:asciiTheme="majorHAnsi" w:hAnsiTheme="majorHAnsi" w:cstheme="majorHAnsi"/>
          <w:bCs/>
          <w:spacing w:val="3"/>
          <w:sz w:val="56"/>
          <w:szCs w:val="56"/>
        </w:rPr>
        <w:lastRenderedPageBreak/>
        <w:t>SADRŽAJ</w:t>
      </w:r>
    </w:p>
    <w:p w14:paraId="56754538" w14:textId="6BED65F5" w:rsidR="00B17500" w:rsidRPr="004B5D18" w:rsidRDefault="00B17500" w:rsidP="00EE185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0D6D686F" w14:textId="394C2AB0" w:rsidR="00B17500" w:rsidRPr="004B5D18" w:rsidRDefault="00B17500" w:rsidP="00EE185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4E3B8BED" w14:textId="77777777" w:rsidR="009D6D65" w:rsidRPr="004B5D18" w:rsidRDefault="009D6D65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tbl>
      <w:tblPr>
        <w:tblStyle w:val="Reetkatablice"/>
        <w:tblW w:w="18581" w:type="dxa"/>
        <w:tblInd w:w="-1985" w:type="dxa"/>
        <w:tblLook w:val="04A0" w:firstRow="1" w:lastRow="0" w:firstColumn="1" w:lastColumn="0" w:noHBand="0" w:noVBand="1"/>
      </w:tblPr>
      <w:tblGrid>
        <w:gridCol w:w="1949"/>
        <w:gridCol w:w="8316"/>
        <w:gridCol w:w="8316"/>
      </w:tblGrid>
      <w:tr w:rsidR="004B5D18" w:rsidRPr="004B5D18" w14:paraId="54B5B203" w14:textId="6C672483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DF684D" w14:textId="77777777" w:rsidR="000C2E27" w:rsidRPr="00DA2EDC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  <w:r w:rsidRPr="00DA2EDC"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  <w:t>01</w:t>
            </w:r>
          </w:p>
          <w:p w14:paraId="107AC636" w14:textId="54473595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color w:val="FF0000"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C0BBD5" w14:textId="77777777" w:rsidR="00D20FDF" w:rsidRPr="00D20FDF" w:rsidRDefault="00D20FDF" w:rsidP="00D20FD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D20FDF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I.</w:t>
            </w:r>
            <w:r w:rsidRPr="00D20FDF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ab/>
              <w:t>TEKSTUALNI DIO - ODREDBE ZA PROVEDBU</w:t>
            </w:r>
          </w:p>
          <w:p w14:paraId="14412E8E" w14:textId="1DEEEECC" w:rsidR="0074008C" w:rsidRPr="00A3074A" w:rsidRDefault="0074008C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Uvod</w:t>
            </w:r>
          </w:p>
          <w:p w14:paraId="10DB7108" w14:textId="77777777" w:rsidR="0074008C" w:rsidRDefault="0074008C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Zakonodavni okvir</w:t>
            </w:r>
          </w:p>
          <w:p w14:paraId="23A80DB2" w14:textId="2570E18E" w:rsidR="00A96CD6" w:rsidRPr="00A3074A" w:rsidRDefault="00A96CD6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Metodologija izrade plana rasvjete</w:t>
            </w:r>
          </w:p>
          <w:p w14:paraId="5CF2B3FE" w14:textId="2BB930BE" w:rsidR="00D20FDF" w:rsidRPr="00A3074A" w:rsidRDefault="00D20FDF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Definiranje zona rasvijetljenosti</w:t>
            </w:r>
          </w:p>
          <w:p w14:paraId="65EFFA67" w14:textId="47631198" w:rsidR="00D20FDF" w:rsidRPr="00A3074A" w:rsidRDefault="00D20FDF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Terminski plan rada rasvjete</w:t>
            </w:r>
          </w:p>
          <w:p w14:paraId="4266272C" w14:textId="57B6037A" w:rsidR="00D20FDF" w:rsidRPr="00A3074A" w:rsidRDefault="00D20FDF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Bilanca pokrivenosti</w:t>
            </w:r>
          </w:p>
          <w:p w14:paraId="63F99015" w14:textId="034A6C54" w:rsidR="00D20FDF" w:rsidRDefault="00D20FDF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A3074A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Mjere zaštite posebno osjetljivih područja</w:t>
            </w:r>
          </w:p>
          <w:p w14:paraId="50840A69" w14:textId="2B87205F" w:rsidR="00960D0C" w:rsidRDefault="00960D0C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Zaključak</w:t>
            </w:r>
          </w:p>
          <w:p w14:paraId="13A0EC35" w14:textId="758A92FB" w:rsidR="00621B2C" w:rsidRDefault="00621B2C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621B2C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Prilog 1 – grafički dio Plana rasvjete</w:t>
            </w:r>
          </w:p>
          <w:p w14:paraId="144438B5" w14:textId="1764193F" w:rsidR="003E69F8" w:rsidRPr="00A3074A" w:rsidRDefault="003E69F8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Prilog</w:t>
            </w:r>
            <w:r w:rsidR="00621B2C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 xml:space="preserve"> – atributne tablice</w:t>
            </w:r>
          </w:p>
          <w:p w14:paraId="204E54DD" w14:textId="62D02E99" w:rsidR="0063178B" w:rsidRPr="00A3074A" w:rsidRDefault="0063178B" w:rsidP="0063178B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Popis referentne dokumentacije</w:t>
            </w:r>
          </w:p>
          <w:p w14:paraId="7819724E" w14:textId="77777777" w:rsidR="00D20FDF" w:rsidRPr="00D20FDF" w:rsidRDefault="00D20FDF" w:rsidP="00D20FD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  <w:p w14:paraId="03432422" w14:textId="77777777" w:rsidR="00D20FDF" w:rsidRPr="00D20FDF" w:rsidRDefault="00D20FDF" w:rsidP="00D20FD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  <w:r w:rsidRPr="00D20FDF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II.  GRAFIČKI DIO - KARTOGRAFSKI PRIKAZI</w:t>
            </w:r>
          </w:p>
          <w:p w14:paraId="5112AE4D" w14:textId="41CDE153" w:rsidR="000C2E27" w:rsidRPr="004B5D18" w:rsidRDefault="00D20FDF" w:rsidP="00D20FD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  <w:r w:rsidRPr="00D20FDF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>1. Zone rasvijetljenosti</w:t>
            </w:r>
            <w:r w:rsidRPr="00D20FDF"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  <w:tab/>
              <w:t>1:25 000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4BF09A38" w14:textId="77777777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58694DB2" w14:textId="68592E15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007BDE" w14:textId="77B11D46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color w:val="FF0000"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9CEE29" w14:textId="0385B449" w:rsidR="00D437AD" w:rsidRPr="004B5D18" w:rsidRDefault="00D437AD" w:rsidP="00D437AD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4049D05E" w14:textId="77777777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548DF102" w14:textId="6ACB7FD6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C67F72" w14:textId="4C1C4466" w:rsidR="000C2E27" w:rsidRPr="00DA2EDC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1429A1" w14:textId="5A4535DE" w:rsidR="00F5200F" w:rsidRPr="00DA2EDC" w:rsidRDefault="00F5200F" w:rsidP="0095227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1BF41ED8" w14:textId="77777777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4DC8F95C" w14:textId="7F4FFFBC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AF8806" w14:textId="7CB68DEC" w:rsidR="000C2E27" w:rsidRPr="00DA2EDC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022818" w14:textId="327A86CE" w:rsidR="00E7454C" w:rsidRPr="00DA2EDC" w:rsidRDefault="00E7454C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3B12C323" w14:textId="77777777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61F1D526" w14:textId="59D4E8A9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1313B1" w14:textId="0D12918B" w:rsidR="000C2E27" w:rsidRPr="00DA2EDC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E73BE7" w14:textId="4AA85953" w:rsidR="00E7454C" w:rsidRPr="00DA2EDC" w:rsidRDefault="00E7454C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57EE7828" w14:textId="77777777" w:rsidR="000C2E27" w:rsidRPr="004B5D18" w:rsidRDefault="000C2E27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63A74A04" w14:textId="77777777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9FDC6D" w14:textId="0BED44A7" w:rsidR="00560814" w:rsidRPr="00DA2EDC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D8404D" w14:textId="124A171B" w:rsidR="00560814" w:rsidRPr="00DA2EDC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4327A9BB" w14:textId="77777777" w:rsidR="00560814" w:rsidRPr="004B5D18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442B3444" w14:textId="77777777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4A022E" w14:textId="77777777" w:rsidR="00560814" w:rsidRPr="004B5D18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color w:val="FF0000"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4253C3" w14:textId="77777777" w:rsidR="00560814" w:rsidRPr="004B5D18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79942A64" w14:textId="77777777" w:rsidR="00560814" w:rsidRPr="004B5D18" w:rsidRDefault="00560814" w:rsidP="002B5E7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  <w:tr w:rsidR="004B5D18" w:rsidRPr="004B5D18" w14:paraId="7F06ADBC" w14:textId="72846B6C" w:rsidTr="000C2E27">
        <w:tc>
          <w:tcPr>
            <w:tcW w:w="194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8AF08B" w14:textId="286F6D52" w:rsidR="000C2E27" w:rsidRPr="00DA2EDC" w:rsidRDefault="000C2E27" w:rsidP="007A7CE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Theme="majorHAnsi" w:hAnsiTheme="majorHAnsi" w:cstheme="majorHAnsi"/>
                <w:bCs/>
                <w:spacing w:val="3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3AC0E4" w14:textId="658994E7" w:rsidR="00F20F0F" w:rsidRPr="00DA2EDC" w:rsidRDefault="00F20F0F" w:rsidP="00F20F0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spacing w:val="3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5D1A06B8" w14:textId="758D26C6" w:rsidR="000C2E27" w:rsidRPr="004B5D18" w:rsidRDefault="000C2E27" w:rsidP="007A7CE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ajorHAnsi"/>
                <w:bCs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2E4AEF1B" w14:textId="77777777" w:rsidR="0074008C" w:rsidRDefault="0074008C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1DE89E22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3303362A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7FE929BF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51600D83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4B14FBC7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03F103E4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349C81F9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086977C0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1306D77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8FAC630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386ACF91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2E527BE8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11869C6D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4B782F74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003636E4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6CBAB466" w14:textId="77777777" w:rsidR="00E62626" w:rsidRDefault="00E62626" w:rsidP="00893F6E">
      <w:pPr>
        <w:widowControl w:val="0"/>
        <w:autoSpaceDE w:val="0"/>
        <w:autoSpaceDN w:val="0"/>
        <w:adjustRightInd w:val="0"/>
        <w:spacing w:after="0" w:line="300" w:lineRule="exact"/>
        <w:ind w:left="20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01A79DC1" w14:textId="77777777" w:rsidR="00984F86" w:rsidRDefault="00984F86" w:rsidP="00CE0BAA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 w:cstheme="majorHAnsi"/>
          <w:b/>
          <w:color w:val="FF0000"/>
          <w:spacing w:val="3"/>
          <w:sz w:val="20"/>
          <w:szCs w:val="20"/>
        </w:rPr>
      </w:pPr>
    </w:p>
    <w:p w14:paraId="2DA4A509" w14:textId="77777777" w:rsidR="00A64CDE" w:rsidRDefault="00A64CDE" w:rsidP="00A307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D10BEB" w14:textId="79F29231" w:rsidR="00A64CDE" w:rsidRPr="00960D0C" w:rsidRDefault="00A64CDE">
      <w:pPr>
        <w:pStyle w:val="Odlomakpopisa"/>
        <w:numPr>
          <w:ilvl w:val="0"/>
          <w:numId w:val="13"/>
        </w:numPr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 xml:space="preserve">Uvod </w:t>
      </w:r>
    </w:p>
    <w:p w14:paraId="04C2F085" w14:textId="0FAEFD36" w:rsidR="00A64CDE" w:rsidRPr="00960D0C" w:rsidRDefault="00A64CDE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Zakonom o zaštiti od svjetlosnog onečišćenja (NN 14/19) regulira se zaštita od negativnih učinaka umjetne rasvjete na okoliš, definirajući obveze zaštite, mjere za smanjenje svjetlosnog onečišćenja</w:t>
      </w:r>
      <w:r w:rsidR="003E69F8" w:rsidRPr="00960D0C">
        <w:rPr>
          <w:rFonts w:asciiTheme="majorHAnsi" w:hAnsiTheme="majorHAnsi" w:cstheme="majorHAnsi"/>
          <w:bCs/>
          <w:iCs/>
        </w:rPr>
        <w:t>,</w:t>
      </w:r>
      <w:r w:rsidRPr="00960D0C">
        <w:rPr>
          <w:rFonts w:asciiTheme="majorHAnsi" w:hAnsiTheme="majorHAnsi" w:cstheme="majorHAnsi"/>
          <w:bCs/>
          <w:iCs/>
        </w:rPr>
        <w:t xml:space="preserve"> te metode praćenja i kontrole razina rasvijetljenosti. U okviru zakona, uređuju se uvjeti za planiranje, gradnju, održavanje i rekonstrukciju vanjske rasvjete, uz postavljanje ograničenja i zabrana vezanih uz prekomjernu rasvjetu. </w:t>
      </w:r>
    </w:p>
    <w:p w14:paraId="4591CFFE" w14:textId="28E33B6E" w:rsidR="00A64CDE" w:rsidRPr="00960D0C" w:rsidRDefault="00A64CDE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 xml:space="preserve">Zbog kontinuiranog razvoja urbanih i ruralnih područja, jedinice lokalne samouprave sve više ulažu u modernizaciju javne rasvjete, s naglaskom na energetsku učinkovitost i smanjenje troškova. Javna rasvjeta ima ključnu ulogu ne samo u osiguravanju sigurnosti u prometu, već i u poticanju društvenih aktivnosti, čineći je važnim dijelom infrastrukture gradova i općina. Trenutno javna rasvjeta čini oko </w:t>
      </w:r>
      <w:r w:rsidR="00E33684" w:rsidRPr="00960D0C">
        <w:rPr>
          <w:rFonts w:asciiTheme="majorHAnsi" w:hAnsiTheme="majorHAnsi" w:cstheme="majorHAnsi"/>
          <w:bCs/>
          <w:iCs/>
        </w:rPr>
        <w:t>1,</w:t>
      </w:r>
      <w:r w:rsidR="003E69F8" w:rsidRPr="00960D0C">
        <w:rPr>
          <w:rFonts w:asciiTheme="majorHAnsi" w:hAnsiTheme="majorHAnsi" w:cstheme="majorHAnsi"/>
          <w:bCs/>
          <w:iCs/>
        </w:rPr>
        <w:t>3</w:t>
      </w:r>
      <w:r w:rsidR="00E33684" w:rsidRPr="00960D0C">
        <w:rPr>
          <w:rFonts w:asciiTheme="majorHAnsi" w:hAnsiTheme="majorHAnsi" w:cstheme="majorHAnsi"/>
          <w:bCs/>
          <w:iCs/>
        </w:rPr>
        <w:t xml:space="preserve"> – 3 </w:t>
      </w:r>
      <w:r w:rsidRPr="00960D0C">
        <w:rPr>
          <w:rFonts w:asciiTheme="majorHAnsi" w:hAnsiTheme="majorHAnsi" w:cstheme="majorHAnsi"/>
          <w:bCs/>
          <w:iCs/>
        </w:rPr>
        <w:t xml:space="preserve">% globalne potrošnje električne energije, </w:t>
      </w:r>
      <w:r w:rsidR="00E33684" w:rsidRPr="00960D0C">
        <w:rPr>
          <w:rFonts w:asciiTheme="majorHAnsi" w:hAnsiTheme="majorHAnsi" w:cstheme="majorHAnsi"/>
          <w:bCs/>
          <w:iCs/>
        </w:rPr>
        <w:t xml:space="preserve">međutim </w:t>
      </w:r>
      <w:r w:rsidRPr="00960D0C">
        <w:rPr>
          <w:rFonts w:asciiTheme="majorHAnsi" w:hAnsiTheme="majorHAnsi" w:cstheme="majorHAnsi"/>
          <w:bCs/>
          <w:iCs/>
        </w:rPr>
        <w:t xml:space="preserve"> značajan dio troškova</w:t>
      </w:r>
      <w:r w:rsidR="00E33684" w:rsidRPr="00960D0C">
        <w:rPr>
          <w:rFonts w:asciiTheme="majorHAnsi" w:hAnsiTheme="majorHAnsi" w:cstheme="majorHAnsi"/>
          <w:bCs/>
          <w:iCs/>
        </w:rPr>
        <w:t xml:space="preserve"> JL</w:t>
      </w:r>
      <w:r w:rsidR="005E0DD5">
        <w:rPr>
          <w:rFonts w:asciiTheme="majorHAnsi" w:hAnsiTheme="majorHAnsi" w:cstheme="majorHAnsi"/>
          <w:bCs/>
          <w:iCs/>
        </w:rPr>
        <w:t>S</w:t>
      </w:r>
      <w:r w:rsidRPr="00960D0C">
        <w:rPr>
          <w:rFonts w:asciiTheme="majorHAnsi" w:hAnsiTheme="majorHAnsi" w:cstheme="majorHAnsi"/>
          <w:bCs/>
          <w:iCs/>
        </w:rPr>
        <w:t xml:space="preserve"> u urbanim sredinama odnosi se upravo na </w:t>
      </w:r>
      <w:r w:rsidR="00E33684" w:rsidRPr="00960D0C">
        <w:rPr>
          <w:rFonts w:asciiTheme="majorHAnsi" w:hAnsiTheme="majorHAnsi" w:cstheme="majorHAnsi"/>
          <w:bCs/>
          <w:iCs/>
        </w:rPr>
        <w:t>utrošenu el. energiju u javnoj rasvjeti</w:t>
      </w:r>
      <w:r w:rsidRPr="00960D0C">
        <w:rPr>
          <w:rFonts w:asciiTheme="majorHAnsi" w:hAnsiTheme="majorHAnsi" w:cstheme="majorHAnsi"/>
          <w:bCs/>
          <w:iCs/>
        </w:rPr>
        <w:t>.</w:t>
      </w:r>
    </w:p>
    <w:p w14:paraId="05E52D87" w14:textId="2EC35CAB" w:rsidR="00A64CDE" w:rsidRPr="00960D0C" w:rsidRDefault="00A64CDE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Kako bi se smanjili troškovi i negativni ekološki utjecaji, zamjena tradicionalnih svjetiljki s LED rasvjetom</w:t>
      </w:r>
      <w:r w:rsidR="00E33684" w:rsidRPr="00960D0C">
        <w:rPr>
          <w:rFonts w:asciiTheme="majorHAnsi" w:hAnsiTheme="majorHAnsi" w:cstheme="majorHAnsi"/>
          <w:bCs/>
          <w:iCs/>
        </w:rPr>
        <w:t>,</w:t>
      </w:r>
      <w:r w:rsidRPr="00960D0C">
        <w:rPr>
          <w:rFonts w:asciiTheme="majorHAnsi" w:hAnsiTheme="majorHAnsi" w:cstheme="majorHAnsi"/>
          <w:bCs/>
          <w:iCs/>
        </w:rPr>
        <w:t xml:space="preserve"> te implementacija sustava upravljanja omogućuj</w:t>
      </w:r>
      <w:r w:rsidR="005E0DD5">
        <w:rPr>
          <w:rFonts w:asciiTheme="majorHAnsi" w:hAnsiTheme="majorHAnsi" w:cstheme="majorHAnsi"/>
          <w:bCs/>
          <w:iCs/>
        </w:rPr>
        <w:t>u</w:t>
      </w:r>
      <w:r w:rsidRPr="00960D0C">
        <w:rPr>
          <w:rFonts w:asciiTheme="majorHAnsi" w:hAnsiTheme="majorHAnsi" w:cstheme="majorHAnsi"/>
          <w:bCs/>
          <w:iCs/>
        </w:rPr>
        <w:t xml:space="preserve"> smanjenje potrošnje energije i optimizaciju </w:t>
      </w:r>
      <w:r w:rsidR="00E33684" w:rsidRPr="00960D0C">
        <w:rPr>
          <w:rFonts w:asciiTheme="majorHAnsi" w:hAnsiTheme="majorHAnsi" w:cstheme="majorHAnsi"/>
          <w:bCs/>
          <w:iCs/>
        </w:rPr>
        <w:t>samog</w:t>
      </w:r>
      <w:r w:rsidRPr="00960D0C">
        <w:rPr>
          <w:rFonts w:asciiTheme="majorHAnsi" w:hAnsiTheme="majorHAnsi" w:cstheme="majorHAnsi"/>
          <w:bCs/>
          <w:iCs/>
        </w:rPr>
        <w:t xml:space="preserve"> sustava</w:t>
      </w:r>
      <w:r w:rsidR="00E33684" w:rsidRPr="00960D0C">
        <w:rPr>
          <w:rFonts w:asciiTheme="majorHAnsi" w:hAnsiTheme="majorHAnsi" w:cstheme="majorHAnsi"/>
          <w:bCs/>
          <w:iCs/>
        </w:rPr>
        <w:t xml:space="preserve"> javne rasvjete</w:t>
      </w:r>
      <w:r w:rsidRPr="00960D0C">
        <w:rPr>
          <w:rFonts w:asciiTheme="majorHAnsi" w:hAnsiTheme="majorHAnsi" w:cstheme="majorHAnsi"/>
          <w:bCs/>
          <w:iCs/>
        </w:rPr>
        <w:t xml:space="preserve">. </w:t>
      </w:r>
    </w:p>
    <w:p w14:paraId="441036E2" w14:textId="77777777" w:rsidR="00A64CDE" w:rsidRPr="00960D0C" w:rsidRDefault="00A64CDE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 xml:space="preserve">Planovi rasvjete, koje izrađuju lokalne samouprave, trebaju biti usklađeni sa prostornim planovima te definiraju zone ugradnje i tehničke parametre rasvjete u skladu s važećim zakonodavnim okvirom. </w:t>
      </w:r>
    </w:p>
    <w:p w14:paraId="3D1667B3" w14:textId="77777777" w:rsidR="00A64CDE" w:rsidRPr="00960D0C" w:rsidRDefault="00A64CDE" w:rsidP="00A64CDE">
      <w:pPr>
        <w:rPr>
          <w:rFonts w:asciiTheme="majorHAnsi" w:hAnsiTheme="majorHAnsi" w:cstheme="majorHAnsi"/>
          <w:b/>
          <w:i/>
        </w:rPr>
      </w:pPr>
    </w:p>
    <w:p w14:paraId="1F951193" w14:textId="3C49A31F" w:rsidR="00A64CDE" w:rsidRPr="00960D0C" w:rsidRDefault="00A64CDE">
      <w:pPr>
        <w:pStyle w:val="Odlomakpopisa"/>
        <w:numPr>
          <w:ilvl w:val="0"/>
          <w:numId w:val="13"/>
        </w:numPr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 xml:space="preserve"> Zakonodavni okvir</w:t>
      </w:r>
    </w:p>
    <w:p w14:paraId="34CFFC2F" w14:textId="643EDCA8" w:rsidR="00A64CDE" w:rsidRPr="00960D0C" w:rsidRDefault="003E69F8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 xml:space="preserve">Donošenjem </w:t>
      </w:r>
      <w:r w:rsidR="00A64CDE" w:rsidRPr="00960D0C">
        <w:rPr>
          <w:rFonts w:asciiTheme="majorHAnsi" w:hAnsiTheme="majorHAnsi" w:cstheme="majorHAnsi"/>
          <w:bCs/>
          <w:iCs/>
        </w:rPr>
        <w:t>Zakon</w:t>
      </w:r>
      <w:r w:rsidRPr="00960D0C">
        <w:rPr>
          <w:rFonts w:asciiTheme="majorHAnsi" w:hAnsiTheme="majorHAnsi" w:cstheme="majorHAnsi"/>
          <w:bCs/>
          <w:iCs/>
        </w:rPr>
        <w:t>a</w:t>
      </w:r>
      <w:r w:rsidR="00A64CDE" w:rsidRPr="00960D0C">
        <w:rPr>
          <w:rFonts w:asciiTheme="majorHAnsi" w:hAnsiTheme="majorHAnsi" w:cstheme="majorHAnsi"/>
          <w:bCs/>
          <w:iCs/>
        </w:rPr>
        <w:t xml:space="preserve"> o zaštiti od svjetlosnog onečišćenja (</w:t>
      </w:r>
      <w:r w:rsidRPr="00960D0C">
        <w:rPr>
          <w:rFonts w:asciiTheme="majorHAnsi" w:hAnsiTheme="majorHAnsi" w:cstheme="majorHAnsi"/>
          <w:bCs/>
          <w:iCs/>
        </w:rPr>
        <w:t>NN114/</w:t>
      </w:r>
      <w:r w:rsidR="005F6301" w:rsidRPr="00960D0C">
        <w:rPr>
          <w:rFonts w:asciiTheme="majorHAnsi" w:hAnsiTheme="majorHAnsi" w:cstheme="majorHAnsi"/>
          <w:bCs/>
          <w:iCs/>
        </w:rPr>
        <w:t xml:space="preserve">11 i </w:t>
      </w:r>
      <w:r w:rsidR="00A64CDE" w:rsidRPr="00960D0C">
        <w:rPr>
          <w:rFonts w:asciiTheme="majorHAnsi" w:hAnsiTheme="majorHAnsi" w:cstheme="majorHAnsi"/>
          <w:bCs/>
          <w:iCs/>
        </w:rPr>
        <w:t>NN 14/19) postavlj</w:t>
      </w:r>
      <w:r w:rsidR="005F6301" w:rsidRPr="00960D0C">
        <w:rPr>
          <w:rFonts w:asciiTheme="majorHAnsi" w:hAnsiTheme="majorHAnsi" w:cstheme="majorHAnsi"/>
          <w:bCs/>
          <w:iCs/>
        </w:rPr>
        <w:t xml:space="preserve">ene su </w:t>
      </w:r>
      <w:r w:rsidR="00A64CDE" w:rsidRPr="00960D0C">
        <w:rPr>
          <w:rFonts w:asciiTheme="majorHAnsi" w:hAnsiTheme="majorHAnsi" w:cstheme="majorHAnsi"/>
          <w:bCs/>
          <w:iCs/>
        </w:rPr>
        <w:t>smjernice za zaštitu okoliša od negativnih učinaka umjetne rasvjete. Ciljevi ovog zakona uključuju definiranje odgovornosti, mjera zaštite, standarda rasvjetljavanja, te ograničenja i zabrane korištenja vanjske rasvjete. Također se regulira planiranje, gradnja, održavanje i modernizacija sustava javne rasvjete, kao i metode praćenja njezinog utjecaja na okoliš s naglaskom na smanjenje svjetlosnog onečišćenja.</w:t>
      </w:r>
    </w:p>
    <w:p w14:paraId="6E2DC744" w14:textId="6D427DC7" w:rsidR="00960D0C" w:rsidRPr="00960D0C" w:rsidRDefault="00A64CDE" w:rsidP="00A64CDE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Članak 12. Zakona propisuje da jedinice lokalne samouprave, moraju izraditi planove rasvjete te ih dostaviti nadležnom Ministarstvu u roku od 12 mjeseci nakon stupanja na snagu odgovarajućih pravilnika. Ti pravilnici definiraju konkretne standarde i postupke koji se moraju primijeniti u praksi.</w:t>
      </w:r>
    </w:p>
    <w:p w14:paraId="6DABD1E7" w14:textId="77777777" w:rsidR="00A64CDE" w:rsidRPr="00960D0C" w:rsidRDefault="00A64CDE" w:rsidP="004077A9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Pravilnici koji definiraju način izrade kao i sadržaj samih Planova rasvjete su</w:t>
      </w:r>
      <w:r w:rsidRPr="00960D0C">
        <w:rPr>
          <w:rFonts w:asciiTheme="majorHAnsi" w:hAnsiTheme="majorHAnsi" w:cstheme="majorHAnsi"/>
          <w:bCs/>
          <w:iCs/>
        </w:rPr>
        <w:t>:</w:t>
      </w:r>
    </w:p>
    <w:p w14:paraId="73A071F1" w14:textId="77777777" w:rsidR="00A64CDE" w:rsidRPr="00960D0C" w:rsidRDefault="00A64CDE" w:rsidP="004077A9">
      <w:pPr>
        <w:numPr>
          <w:ilvl w:val="0"/>
          <w:numId w:val="12"/>
        </w:num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Pravilnik o zonama rasvijetljenosti, dopuštenim vrijednostima rasvjetljavanja i načinima upravljanja rasvjetnim sustavima</w:t>
      </w:r>
      <w:r w:rsidRPr="00960D0C">
        <w:rPr>
          <w:rFonts w:asciiTheme="majorHAnsi" w:hAnsiTheme="majorHAnsi" w:cstheme="majorHAnsi"/>
          <w:bCs/>
          <w:iCs/>
        </w:rPr>
        <w:t xml:space="preserve"> (NN 128/20) koji postavlja uvjete za upravljanje sustavima rasvjete, uključujući zone osvjetljenja, energetske standarde, te izbor i postavljanje svjetiljki.</w:t>
      </w:r>
    </w:p>
    <w:p w14:paraId="6D402176" w14:textId="77777777" w:rsidR="00A64CDE" w:rsidRPr="00960D0C" w:rsidRDefault="00A64CDE" w:rsidP="004077A9">
      <w:pPr>
        <w:numPr>
          <w:ilvl w:val="0"/>
          <w:numId w:val="12"/>
        </w:num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Pravilnik o mjerenju i praćenju rasvijetljenosti okoliša</w:t>
      </w:r>
      <w:r w:rsidRPr="00960D0C">
        <w:rPr>
          <w:rFonts w:asciiTheme="majorHAnsi" w:hAnsiTheme="majorHAnsi" w:cstheme="majorHAnsi"/>
          <w:bCs/>
          <w:iCs/>
        </w:rPr>
        <w:t xml:space="preserve"> (NN 22/23) koji propisuje način mjerenja svjetlosnog onečišćenja, sadržaj izvješća, te metode za procjenu utjecaja javne rasvjete.</w:t>
      </w:r>
    </w:p>
    <w:p w14:paraId="50508FE5" w14:textId="77777777" w:rsidR="00A64CDE" w:rsidRPr="00960D0C" w:rsidRDefault="00A64CDE" w:rsidP="004077A9">
      <w:pPr>
        <w:numPr>
          <w:ilvl w:val="0"/>
          <w:numId w:val="12"/>
        </w:num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lastRenderedPageBreak/>
        <w:t>Pravilnik o sadržaju, formatu i načinu izrade plana rasvjete i akcijskog plana gradnje ili rekonstrukcije vanjske rasvjete</w:t>
      </w:r>
      <w:r w:rsidRPr="00960D0C">
        <w:rPr>
          <w:rFonts w:asciiTheme="majorHAnsi" w:hAnsiTheme="majorHAnsi" w:cstheme="majorHAnsi"/>
          <w:bCs/>
          <w:iCs/>
        </w:rPr>
        <w:t xml:space="preserve"> (NN 22/23), koji detaljno propisuje format i način dostave tih planova, te pruža upute za njihovu izradu u skladu s lokalnim potrebama i zakonodavnim okvirom.</w:t>
      </w:r>
    </w:p>
    <w:p w14:paraId="3DAD30EA" w14:textId="77777777" w:rsidR="00A64CDE" w:rsidRPr="00960D0C" w:rsidRDefault="00A64CDE" w:rsidP="004077A9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Plan rasvjete, koji izrađuju jedinice lokalne samouprave, temelji se na prostornim i urbanističkim planovima te definira tehničke specifikacije javne rasvjete, s posebnim naglaskom na racionalno korištenje energije. Moderni sustavi za upravljanje javnom rasvjetom omogućuju učinkovitu kontrolu osvjetljenja, smanjujući potrošnju energije i emisije stakleničkih plinova, uz zadržavanje potrebne razine sigurnosti i udobnosti.</w:t>
      </w:r>
    </w:p>
    <w:p w14:paraId="383A49FD" w14:textId="77777777" w:rsidR="00A64CDE" w:rsidRPr="00960D0C" w:rsidRDefault="00A64CDE" w:rsidP="004077A9">
      <w:pPr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Uvođenje LED tehnologije u sustave javne rasvjete predstavlja značajan korak prema smanjenju potrošnje energije, nižim troškovima održavanja i manjim emisijama CO2. Ovi sustavi ne samo da poboljšavaju ekološku učinkovitost, već omogućuju i bolje upravljanje javnim prostorima, podržavajući sigurnost i promicanje društvenih i rekreativnih aktivnosti.</w:t>
      </w:r>
    </w:p>
    <w:p w14:paraId="0821AC06" w14:textId="2F35459B" w:rsidR="00A64CDE" w:rsidRPr="00960D0C" w:rsidRDefault="00A64CDE" w:rsidP="004077A9">
      <w:p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Važnost javne rasvjete nadilazi samo ekološke i ekonomske aspekte; ona ima i ključnu društvenu funkciju, omogućujući sigurno i ugodno okruženje za stanovnike, posebno u noćnim satima, a istovremeno pridonosi očuvanju prirodnih resursa i održivom razvoju.</w:t>
      </w:r>
    </w:p>
    <w:p w14:paraId="1FAF6FF7" w14:textId="32824A70" w:rsidR="00AC47B0" w:rsidRPr="00960D0C" w:rsidRDefault="00557D03" w:rsidP="004077A9">
      <w:p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bCs/>
          <w:i/>
        </w:rPr>
      </w:pPr>
      <w:r w:rsidRPr="00960D0C">
        <w:rPr>
          <w:rFonts w:asciiTheme="majorHAnsi" w:hAnsiTheme="majorHAnsi" w:cstheme="majorHAnsi"/>
          <w:bCs/>
          <w:i/>
        </w:rPr>
        <w:br/>
      </w:r>
    </w:p>
    <w:p w14:paraId="0020DBA5" w14:textId="49AF4822" w:rsidR="00AC47B0" w:rsidRPr="00960D0C" w:rsidRDefault="00AC47B0" w:rsidP="004077A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Metodologija izrade Plana rasvjete</w:t>
      </w:r>
    </w:p>
    <w:p w14:paraId="0796E724" w14:textId="77777777" w:rsidR="00AC47B0" w:rsidRPr="00960D0C" w:rsidRDefault="00AC47B0" w:rsidP="004077A9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 xml:space="preserve">Prema Pravilniku o sadržaju, formatu i načinu izrade plana rasvjete i akcijskog plana gradnje i/ili rekonstrukcije vanjske rasvjete (NN 22/23), Plan rasvjete mora sadržavati slijedeće obvezne dijelove:  </w:t>
      </w:r>
    </w:p>
    <w:p w14:paraId="432E0B46" w14:textId="77777777" w:rsidR="00AC47B0" w:rsidRPr="00960D0C" w:rsidRDefault="00AC47B0" w:rsidP="004077A9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1. Tekstualni dio Plana</w:t>
      </w:r>
    </w:p>
    <w:p w14:paraId="58735150" w14:textId="77777777" w:rsidR="00AC47B0" w:rsidRPr="00960D0C" w:rsidRDefault="00AC47B0" w:rsidP="004077A9">
      <w:pPr>
        <w:numPr>
          <w:ilvl w:val="0"/>
          <w:numId w:val="9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Definiranje zona rasvijetljenosti:</w:t>
      </w:r>
      <w:r w:rsidRPr="00960D0C">
        <w:rPr>
          <w:rFonts w:asciiTheme="majorHAnsi" w:hAnsiTheme="majorHAnsi" w:cstheme="majorHAnsi"/>
          <w:bCs/>
          <w:iCs/>
        </w:rPr>
        <w:t xml:space="preserve"> Potrebno je opisati sve kriterije korištene iz prostornih planova i drugih izvora podataka vezanih uz prirodu i okoliš. Na temelju toga, općina se razvrstava u zone rasvijetljenosti prema propisima (E0-E4) i svakom području dodjeljuje se odgovarajuća razina osvjetljenja sukladno normama.</w:t>
      </w:r>
    </w:p>
    <w:p w14:paraId="14D73435" w14:textId="77777777" w:rsidR="005F6301" w:rsidRPr="00960D0C" w:rsidRDefault="005F6301" w:rsidP="004077A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5B035343" w14:textId="77777777" w:rsidR="00AC47B0" w:rsidRPr="00960D0C" w:rsidRDefault="00AC47B0" w:rsidP="004077A9">
      <w:pPr>
        <w:numPr>
          <w:ilvl w:val="0"/>
          <w:numId w:val="9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Terminski plan rada rasvjete:</w:t>
      </w:r>
      <w:r w:rsidRPr="00960D0C">
        <w:rPr>
          <w:rFonts w:asciiTheme="majorHAnsi" w:hAnsiTheme="majorHAnsi" w:cstheme="majorHAnsi"/>
          <w:bCs/>
          <w:iCs/>
        </w:rPr>
        <w:t xml:space="preserve"> Definira se kada će se rasvjeta uključivati i isključivati, uz mogućnost primjene koncepta svjetlostaja (curfew), tj. smanjenja ili gašenja rasvjete tijekom dijela noći kako bi se smanjila potrošnja energije i svjetlosno onečišćenje.</w:t>
      </w:r>
    </w:p>
    <w:p w14:paraId="0BA727C2" w14:textId="77777777" w:rsidR="005F6301" w:rsidRPr="00960D0C" w:rsidRDefault="005F6301" w:rsidP="004077A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299E0C14" w14:textId="77777777" w:rsidR="00AC47B0" w:rsidRPr="00960D0C" w:rsidRDefault="00AC47B0" w:rsidP="004077A9">
      <w:pPr>
        <w:numPr>
          <w:ilvl w:val="0"/>
          <w:numId w:val="9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Bilanca pokrivenosti:</w:t>
      </w:r>
      <w:r w:rsidRPr="00960D0C">
        <w:rPr>
          <w:rFonts w:asciiTheme="majorHAnsi" w:hAnsiTheme="majorHAnsi" w:cstheme="majorHAnsi"/>
          <w:bCs/>
          <w:iCs/>
        </w:rPr>
        <w:t xml:space="preserve"> Prikazuje se tablični prikaz zona rasvijetljenosti, gdje su opisane površine i udjeli u ukupnoj površini obuhvata Plana. To uključuje ukupnu površinu koja je obuhvaćena sustavom rasvjete te omjer pokrivenosti u odnosu na vrste zona (npr. urbana, ruralna, prirodna).</w:t>
      </w:r>
    </w:p>
    <w:p w14:paraId="132C2C1F" w14:textId="77777777" w:rsidR="005F6301" w:rsidRPr="00960D0C" w:rsidRDefault="005F6301" w:rsidP="004077A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Theme="majorHAnsi" w:hAnsiTheme="majorHAnsi" w:cstheme="majorHAnsi"/>
          <w:bCs/>
          <w:iCs/>
        </w:rPr>
      </w:pPr>
    </w:p>
    <w:p w14:paraId="2F4233D5" w14:textId="77777777" w:rsidR="00AC47B0" w:rsidRPr="00960D0C" w:rsidRDefault="00AC47B0" w:rsidP="004077A9">
      <w:pPr>
        <w:numPr>
          <w:ilvl w:val="0"/>
          <w:numId w:val="9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Mjere zaštite posebno osjetljivih područja:</w:t>
      </w:r>
      <w:r w:rsidRPr="00960D0C">
        <w:rPr>
          <w:rFonts w:asciiTheme="majorHAnsi" w:hAnsiTheme="majorHAnsi" w:cstheme="majorHAnsi"/>
          <w:bCs/>
          <w:iCs/>
        </w:rPr>
        <w:t xml:space="preserve"> Ovo poglavlje definira specifične mjere zaštite za zone koje su osjetljive na svjetlosno onečišćenje, poput prirodnih staništa ili područja s kulturnom baštinom. Ako neka područja ne mogu ispuniti zahtjeve za niske razine rasvjete (zone E0 ili E1), Plan mora predvidjeti posebne mjere ublažavanja utjecaja rasvjete.</w:t>
      </w:r>
    </w:p>
    <w:p w14:paraId="046E08C8" w14:textId="77777777" w:rsidR="005F6301" w:rsidRPr="00960D0C" w:rsidRDefault="005F6301" w:rsidP="005F6301">
      <w:pPr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Cs/>
          <w:iCs/>
        </w:rPr>
      </w:pPr>
    </w:p>
    <w:p w14:paraId="19CB40AE" w14:textId="77777777" w:rsidR="00AC47B0" w:rsidRPr="00960D0C" w:rsidRDefault="00AC47B0" w:rsidP="00AC47B0">
      <w:pPr>
        <w:tabs>
          <w:tab w:val="left" w:pos="709"/>
        </w:tabs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2. Grafički dio Plana</w:t>
      </w:r>
    </w:p>
    <w:p w14:paraId="257D25EF" w14:textId="77777777" w:rsidR="00AC47B0" w:rsidRPr="00960D0C" w:rsidRDefault="00AC47B0">
      <w:pPr>
        <w:numPr>
          <w:ilvl w:val="0"/>
          <w:numId w:val="10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Kartografski prikaz zona rasvijetljenosti: Grafički dio sadrži kartografski prikaz zona rasvijetljenosti s detaljnim opisom svakog područja prema zoniranju (E0-E4). Ovi prikazi trebaju biti izrađeni na službenim državnim kartama, a svi podaci moraju biti u formatu koji je kompatibilan s GIS sustavima (HTRS 96/TM referentni koordinatni sustav).</w:t>
      </w:r>
    </w:p>
    <w:p w14:paraId="4BD3CE08" w14:textId="77777777" w:rsidR="005F6301" w:rsidRPr="00960D0C" w:rsidRDefault="005F6301" w:rsidP="005F6301">
      <w:pPr>
        <w:suppressAutoHyphens/>
        <w:autoSpaceDN w:val="0"/>
        <w:spacing w:after="0" w:line="240" w:lineRule="auto"/>
        <w:ind w:left="720"/>
        <w:textAlignment w:val="baseline"/>
        <w:rPr>
          <w:rFonts w:asciiTheme="majorHAnsi" w:hAnsiTheme="majorHAnsi" w:cstheme="majorHAnsi"/>
          <w:bCs/>
          <w:i/>
        </w:rPr>
      </w:pPr>
    </w:p>
    <w:p w14:paraId="4D2509AE" w14:textId="77777777" w:rsidR="00AC47B0" w:rsidRPr="00960D0C" w:rsidRDefault="00AC47B0" w:rsidP="00AC47B0">
      <w:pPr>
        <w:tabs>
          <w:tab w:val="left" w:pos="709"/>
        </w:tabs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3. Obvezni prilozi</w:t>
      </w:r>
    </w:p>
    <w:p w14:paraId="75FA86F9" w14:textId="787AFCB7" w:rsidR="004E089F" w:rsidRPr="00C22E32" w:rsidRDefault="00AC47B0" w:rsidP="004077A9">
      <w:pPr>
        <w:numPr>
          <w:ilvl w:val="0"/>
          <w:numId w:val="11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bCs/>
          <w:iCs/>
        </w:rPr>
      </w:pPr>
      <w:r w:rsidRPr="00C22E32">
        <w:rPr>
          <w:rFonts w:asciiTheme="majorHAnsi" w:hAnsiTheme="majorHAnsi" w:cstheme="majorHAnsi"/>
          <w:bCs/>
          <w:iCs/>
        </w:rPr>
        <w:t>Dokazi o javnoj raspravi: U prilozima Plana moraju biti dokumenti koji pokazuju postupak javne rasprave tijekom izrade Plana, uključujući povratne informacije građana, te način na koji je Plan bio predstavljen javnosti. Ovi dokumenti uključuju informacije o načinima informiranja, provedenim savjetovanjima, te pristiglim komentarima i prijedlozima javnosti.</w:t>
      </w:r>
    </w:p>
    <w:p w14:paraId="5DE80C72" w14:textId="77777777" w:rsidR="001771EE" w:rsidRPr="00960D0C" w:rsidRDefault="001771EE" w:rsidP="004077A9">
      <w:pPr>
        <w:tabs>
          <w:tab w:val="left" w:pos="709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Theme="majorHAnsi" w:hAnsiTheme="majorHAnsi" w:cstheme="majorHAnsi"/>
          <w:bCs/>
          <w:i/>
        </w:rPr>
      </w:pPr>
    </w:p>
    <w:p w14:paraId="2F08A3FC" w14:textId="77777777" w:rsidR="00A3074A" w:rsidRPr="00960D0C" w:rsidRDefault="0074008C" w:rsidP="004077A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Definiranje zona rasvijetljenosti</w:t>
      </w:r>
    </w:p>
    <w:p w14:paraId="7070B922" w14:textId="3C554A1A" w:rsidR="0074008C" w:rsidRPr="006E7AD5" w:rsidRDefault="0074008C" w:rsidP="004077A9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eastAsia="Times New Roman" w:hAnsiTheme="majorHAnsi" w:cstheme="majorHAnsi"/>
          <w:b/>
          <w:bCs/>
        </w:rPr>
        <w:br/>
      </w:r>
      <w:r w:rsidRPr="006E7AD5">
        <w:rPr>
          <w:rFonts w:asciiTheme="majorHAnsi" w:hAnsiTheme="majorHAnsi" w:cstheme="majorHAnsi"/>
          <w:bCs/>
          <w:iCs/>
        </w:rPr>
        <w:t>Prema Pravilniku o zonama rasvijetljenosti, dopuštenim vrijednostima rasvjetljavanja i načinima upravljanja rasvjetnim sustavima (NN 128/2020), područje Republike Hrvatske se dijeli na zone rasvijetljenosti zavisno od sadržaja i aktivnosti koje se u tom prostoru nalaze.</w:t>
      </w:r>
    </w:p>
    <w:p w14:paraId="4105A2BE" w14:textId="2718FB37" w:rsidR="0074008C" w:rsidRPr="00960D0C" w:rsidRDefault="0074008C" w:rsidP="004077A9">
      <w:pPr>
        <w:spacing w:after="0" w:line="240" w:lineRule="auto"/>
        <w:jc w:val="both"/>
        <w:rPr>
          <w:rFonts w:asciiTheme="majorHAnsi" w:hAnsiTheme="majorHAnsi" w:cstheme="majorHAnsi"/>
          <w:bCs/>
          <w:i/>
        </w:rPr>
      </w:pPr>
      <w:r w:rsidRPr="00960D0C">
        <w:rPr>
          <w:rFonts w:asciiTheme="majorHAnsi" w:hAnsiTheme="majorHAnsi" w:cstheme="majorHAnsi"/>
          <w:bCs/>
          <w:i/>
        </w:rPr>
        <w:br/>
      </w:r>
      <w:r w:rsidRPr="006E7AD5">
        <w:rPr>
          <w:rFonts w:asciiTheme="majorHAnsi" w:hAnsiTheme="majorHAnsi" w:cstheme="majorHAnsi"/>
          <w:bCs/>
          <w:iCs/>
        </w:rPr>
        <w:t>Zone rasvijetljenosti su:</w:t>
      </w:r>
      <w:r w:rsidRPr="00960D0C">
        <w:rPr>
          <w:rFonts w:asciiTheme="majorHAnsi" w:hAnsiTheme="majorHAnsi" w:cstheme="majorHAnsi"/>
          <w:bCs/>
          <w:i/>
        </w:rPr>
        <w:br/>
        <w:t>• E0 – područja prirodne rasvijetljenosti,</w:t>
      </w:r>
      <w:r w:rsidRPr="00960D0C">
        <w:rPr>
          <w:rFonts w:asciiTheme="majorHAnsi" w:hAnsiTheme="majorHAnsi" w:cstheme="majorHAnsi"/>
          <w:bCs/>
          <w:i/>
        </w:rPr>
        <w:br/>
        <w:t>• E1 – područja tamnog krajolika,</w:t>
      </w:r>
      <w:r w:rsidRPr="00960D0C">
        <w:rPr>
          <w:rFonts w:asciiTheme="majorHAnsi" w:hAnsiTheme="majorHAnsi" w:cstheme="majorHAnsi"/>
          <w:bCs/>
          <w:i/>
        </w:rPr>
        <w:br/>
        <w:t>• E2 – područja niske ambijentalne rasvijetljenosti,</w:t>
      </w:r>
      <w:r w:rsidRPr="00960D0C">
        <w:rPr>
          <w:rFonts w:asciiTheme="majorHAnsi" w:hAnsiTheme="majorHAnsi" w:cstheme="majorHAnsi"/>
          <w:bCs/>
          <w:i/>
        </w:rPr>
        <w:br/>
        <w:t xml:space="preserve">• E3 – područja srednje ambijentalne rasvijetljenosti </w:t>
      </w:r>
      <w:r w:rsidRPr="00960D0C">
        <w:rPr>
          <w:rFonts w:asciiTheme="majorHAnsi" w:hAnsiTheme="majorHAnsi" w:cstheme="majorHAnsi"/>
          <w:bCs/>
          <w:i/>
        </w:rPr>
        <w:br/>
        <w:t>• E4 – područja visoke ambijentalne rasvijetljenosti.</w:t>
      </w:r>
      <w:r w:rsidRPr="00960D0C">
        <w:rPr>
          <w:rFonts w:asciiTheme="majorHAnsi" w:hAnsiTheme="majorHAnsi" w:cstheme="majorHAnsi"/>
          <w:bCs/>
          <w:i/>
        </w:rPr>
        <w:br/>
        <w:t>Rasvijetljenost pojedinih površina u određenoj zoni rasvijetljenosti zavisi od njene namjene.</w:t>
      </w:r>
    </w:p>
    <w:p w14:paraId="25C03057" w14:textId="3A9D5654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Zona E0 – područja prirodne rasvijetljenosti</w:t>
      </w:r>
    </w:p>
    <w:p w14:paraId="590B309A" w14:textId="5CC46202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Opis:</w:t>
      </w:r>
      <w:r w:rsidRPr="00960D0C">
        <w:rPr>
          <w:rFonts w:asciiTheme="majorHAnsi" w:hAnsiTheme="majorHAnsi" w:cstheme="majorHAnsi"/>
          <w:bCs/>
          <w:iCs/>
        </w:rPr>
        <w:t xml:space="preserve"> Blizine većih profesionalnih zvjezdarnica, parkovi tamnog neba, prirodna područja otvorenog prostora, područja prirode izvan granica naselja važna za očuvanje divljih vrsta osjetljivih na svjetlosno onečišćenje, s osobitim naglaskom na strogo zaštićene vrste. Zaštićena područja – strogi rezervati, posebni rezervati</w:t>
      </w:r>
      <w:r w:rsidR="00624FC0" w:rsidRPr="00960D0C">
        <w:rPr>
          <w:rFonts w:asciiTheme="majorHAnsi" w:hAnsiTheme="majorHAnsi" w:cstheme="majorHAnsi"/>
          <w:bCs/>
          <w:iCs/>
        </w:rPr>
        <w:t>,</w:t>
      </w:r>
      <w:r w:rsidRPr="00960D0C">
        <w:rPr>
          <w:rFonts w:asciiTheme="majorHAnsi" w:hAnsiTheme="majorHAnsi" w:cstheme="majorHAnsi"/>
          <w:bCs/>
          <w:iCs/>
        </w:rPr>
        <w:t xml:space="preserve"> te zone stroge i usmjerene zaštite unutar parkova prirode i nacionalnih parkova. Skloništa divljih vrsta, dijelovi krajobraza i krajobrazne infrastrukture.</w:t>
      </w:r>
      <w:r w:rsidR="00FB50D8" w:rsidRPr="00FB50D8">
        <w:t xml:space="preserve"> </w:t>
      </w:r>
      <w:r w:rsidR="00FB50D8" w:rsidRPr="00FB50D8">
        <w:rPr>
          <w:rFonts w:asciiTheme="majorHAnsi" w:hAnsiTheme="majorHAnsi" w:cstheme="majorHAnsi"/>
          <w:bCs/>
          <w:iCs/>
        </w:rPr>
        <w:t>Zona E0 mora uvijek biti okružena zonom E1; ne smije graničiti izravno sa zonom E2 (građevinskim dijelom naselja)</w:t>
      </w:r>
    </w:p>
    <w:p w14:paraId="1D546A3A" w14:textId="2B1DEDCD" w:rsidR="0074008C" w:rsidRPr="00960D0C" w:rsidRDefault="00151FF4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Kriteriji za zonu E0</w:t>
      </w:r>
      <w:r w:rsidR="0074008C" w:rsidRPr="00960D0C">
        <w:rPr>
          <w:rFonts w:asciiTheme="majorHAnsi" w:hAnsiTheme="majorHAnsi" w:cstheme="majorHAnsi"/>
          <w:b/>
          <w:iCs/>
        </w:rPr>
        <w:t>:</w:t>
      </w:r>
      <w:r w:rsidR="0074008C" w:rsidRPr="00960D0C">
        <w:rPr>
          <w:rFonts w:asciiTheme="majorHAnsi" w:hAnsiTheme="majorHAnsi" w:cstheme="majorHAnsi"/>
          <w:bCs/>
          <w:iCs/>
        </w:rPr>
        <w:t xml:space="preserve"> Područja gdje vanjska rasvjeta ozbiljno i negativno utječe na prirodno okruženje. Utjecaji uključuju ometanje bioloških ciklusa flore i faune i/ili onemogućavanje ljudima u uživanju i uvažavanju prirodnog okoliša. Ljudska aktivnost je podređena prirodi. Vizura ljudi i korisnika prilagođena je mraku i očekuju da će vidjeti malo ili nimalo svjetla.</w:t>
      </w:r>
    </w:p>
    <w:p w14:paraId="4A7BE439" w14:textId="5B6DB088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Prirodna područja otvorenog prostora -</w:t>
      </w:r>
      <w:r w:rsidR="00624FC0" w:rsidRPr="00960D0C">
        <w:rPr>
          <w:rFonts w:asciiTheme="majorHAnsi" w:hAnsiTheme="majorHAnsi" w:cstheme="majorHAnsi"/>
          <w:bCs/>
          <w:iCs/>
        </w:rPr>
        <w:t xml:space="preserve"> </w:t>
      </w:r>
      <w:r w:rsidRPr="00960D0C">
        <w:rPr>
          <w:rFonts w:asciiTheme="majorHAnsi" w:hAnsiTheme="majorHAnsi" w:cstheme="majorHAnsi"/>
          <w:bCs/>
          <w:iCs/>
        </w:rPr>
        <w:t>šumska područja; livade i pašnjaci; prirodna i umjetna vodena tijela – npr. rijeke, jezera, bare, lokve, bazeni za navodnjavanje, ribnjaci važni za očuvanje ptica.</w:t>
      </w:r>
    </w:p>
    <w:p w14:paraId="0DEF3E8B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Područja oko važnih podzemnih skloništa za šišmiše (najmanje 100 m) – koridori kretanja od skloništa prema lovnim staništima nisu osvijetljeni; zeleni mostovi s gornje strane i najmanje 300 m sa svake strane ulaza zelenog mosta važni za migraciju strogo zaštićenih vrsta i njihovog plijena; prijelazi za divlje životinje.</w:t>
      </w:r>
    </w:p>
    <w:p w14:paraId="2E3F1A30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Čitavo područje strogog rezervata.</w:t>
      </w:r>
    </w:p>
    <w:p w14:paraId="45DC660C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Posebni rezervati u slučajevima kada vanjska rasvjeta narušava svojstva zbog kojih su proglašeni.</w:t>
      </w:r>
    </w:p>
    <w:p w14:paraId="3343C68F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lastRenderedPageBreak/>
        <w:t>Područja stroge i usmjerene zaštite unutar parkova prirode i nacionalnih parkova, osim ako posebnim propisom kojim se uređuje zaštita i očuvanju zaštićenih područja nije predviđeno drugačije.</w:t>
      </w:r>
    </w:p>
    <w:p w14:paraId="4A251A84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Dijelovi krajobraza u naseljima važni za očuvanje divljih vrsta osjetljivih na svjetlosno onečišćenje s osobitim naglaskom na strogo zaštićene vrste (neosvijetljeni dijelovi velikih parkova i perivoja koji se nastavljaju na rijeke, jezera, potoke itd.).</w:t>
      </w:r>
    </w:p>
    <w:p w14:paraId="0C770722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Dijelovi krajobrazne infrastrukture koji omogućuju očuvanje značajnih i karakterističnih obilježja krajobraza, koja su temeljem svoje linearne ili kontinuirane strukture ili funkcije bitna za migraciju, širenje i genetsku razmjenu divljih vrsta osjetljivih na svjetlosno onečišćenje (ptice, šišmiši, oprašivači itd.).</w:t>
      </w:r>
    </w:p>
    <w:p w14:paraId="4D595A46" w14:textId="77777777" w:rsidR="0074008C" w:rsidRPr="00960D0C" w:rsidRDefault="0074008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Kada nije potrebna, rasvjetu treba ugasiti.</w:t>
      </w:r>
    </w:p>
    <w:p w14:paraId="77E90EBC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42E7444C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Zona E1 – područja tamnog krajolika</w:t>
      </w:r>
    </w:p>
    <w:p w14:paraId="173CC4E5" w14:textId="77777777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/>
          <w:bCs/>
          <w:i w:val="0"/>
          <w:iCs/>
        </w:rPr>
      </w:pPr>
      <w:r w:rsidRPr="00C479BF">
        <w:rPr>
          <w:rFonts w:asciiTheme="majorHAnsi" w:hAnsiTheme="majorHAnsi" w:cstheme="majorHAnsi"/>
          <w:b/>
          <w:bCs/>
          <w:i w:val="0"/>
          <w:iCs/>
        </w:rPr>
        <w:t xml:space="preserve">Opis: </w:t>
      </w:r>
    </w:p>
    <w:p w14:paraId="4600B69B" w14:textId="2C4F3425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Ruralna i urbana područja i područja s ograničenom noćnom aktivnosti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,</w:t>
      </w:r>
    </w:p>
    <w:p w14:paraId="6BB73E1E" w14:textId="5C975D23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Građevine unutar prirodnih područja otvorenog prostora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,</w:t>
      </w:r>
      <w:r w:rsidRPr="00C479BF">
        <w:rPr>
          <w:rFonts w:asciiTheme="majorHAnsi" w:hAnsiTheme="majorHAnsi" w:cstheme="majorHAnsi"/>
          <w:bCs/>
          <w:i w:val="0"/>
          <w:iCs/>
        </w:rPr>
        <w:t xml:space="preserve"> </w:t>
      </w:r>
    </w:p>
    <w:p w14:paraId="271C65EC" w14:textId="35DCEC7F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Međumjesne lokalne prometnice uglavnom nerasvijetljene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,</w:t>
      </w:r>
      <w:r w:rsidRPr="00C479BF">
        <w:rPr>
          <w:rFonts w:asciiTheme="majorHAnsi" w:hAnsiTheme="majorHAnsi" w:cstheme="majorHAnsi"/>
          <w:bCs/>
          <w:i w:val="0"/>
          <w:iCs/>
        </w:rPr>
        <w:t xml:space="preserve"> </w:t>
      </w:r>
    </w:p>
    <w:p w14:paraId="25DED86D" w14:textId="6544510D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Zaštićena područja izvan granica naselja osim zaštićenih područja u E0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,</w:t>
      </w:r>
    </w:p>
    <w:p w14:paraId="32ED87B0" w14:textId="05999FB3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Zaštićena područja unutar granica naselja važna za strogo zaštićene vrste ukoliko su u području naselja ključna staništa i skloništa unutar naselja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,</w:t>
      </w:r>
      <w:r w:rsidRPr="00C479BF">
        <w:rPr>
          <w:rFonts w:asciiTheme="majorHAnsi" w:hAnsiTheme="majorHAnsi" w:cstheme="majorHAnsi"/>
          <w:bCs/>
          <w:i w:val="0"/>
          <w:iCs/>
        </w:rPr>
        <w:t xml:space="preserve"> </w:t>
      </w:r>
    </w:p>
    <w:p w14:paraId="3D33F725" w14:textId="719055DD" w:rsidR="0074008C" w:rsidRPr="00C479BF" w:rsidRDefault="0074008C" w:rsidP="004077A9">
      <w:pPr>
        <w:pStyle w:val="Bezproreda"/>
        <w:numPr>
          <w:ilvl w:val="0"/>
          <w:numId w:val="43"/>
        </w:numPr>
        <w:jc w:val="both"/>
        <w:rPr>
          <w:rFonts w:asciiTheme="majorHAnsi" w:hAnsiTheme="majorHAnsi" w:cstheme="majorHAnsi"/>
          <w:bCs/>
          <w:i w:val="0"/>
          <w:iCs/>
        </w:rPr>
      </w:pPr>
      <w:r w:rsidRPr="00C479BF">
        <w:rPr>
          <w:rFonts w:asciiTheme="majorHAnsi" w:hAnsiTheme="majorHAnsi" w:cstheme="majorHAnsi"/>
          <w:bCs/>
          <w:i w:val="0"/>
          <w:iCs/>
        </w:rPr>
        <w:t>Skloništa i staništa divljih vrsta osjetljivih na svjetlosno onečišćenje unutar naselja</w:t>
      </w:r>
      <w:r w:rsidR="00C479BF" w:rsidRPr="00C479BF">
        <w:rPr>
          <w:rFonts w:asciiTheme="majorHAnsi" w:hAnsiTheme="majorHAnsi" w:cstheme="majorHAnsi"/>
          <w:bCs/>
          <w:i w:val="0"/>
          <w:iCs/>
        </w:rPr>
        <w:t>.</w:t>
      </w:r>
    </w:p>
    <w:p w14:paraId="14CDA7DF" w14:textId="77777777" w:rsidR="00C479BF" w:rsidRDefault="00151FF4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Kriteriji za zonu E1</w:t>
      </w:r>
      <w:r w:rsidR="0074008C" w:rsidRPr="00960D0C">
        <w:rPr>
          <w:rFonts w:asciiTheme="majorHAnsi" w:hAnsiTheme="majorHAnsi" w:cstheme="majorHAnsi"/>
          <w:b/>
          <w:iCs/>
        </w:rPr>
        <w:t>:</w:t>
      </w:r>
      <w:r w:rsidR="0074008C" w:rsidRPr="00960D0C">
        <w:rPr>
          <w:rFonts w:asciiTheme="majorHAnsi" w:hAnsiTheme="majorHAnsi" w:cstheme="majorHAnsi"/>
          <w:bCs/>
          <w:iCs/>
        </w:rPr>
        <w:t xml:space="preserve"> </w:t>
      </w:r>
    </w:p>
    <w:p w14:paraId="0D9D10A0" w14:textId="4808CDD8" w:rsidR="0074008C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>Područja gdje vanjska rasvjeta negativno utječe na floru i faunu ili bitno remeti karakter područja.</w:t>
      </w:r>
    </w:p>
    <w:p w14:paraId="7603C031" w14:textId="77777777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>Ruralna i urbana područja s ograničenom noćnom aktivnosti izvan granica naselja važna za divlje vrste osjetljive na svjetlosno onečišćenje s osobitim naglaskom na strogo zaštićene vrste ukoliko su u području ključna staništa i skloništa izvan naselja vezano uz aktivnost ljudi.</w:t>
      </w:r>
      <w:r w:rsidR="00090E76" w:rsidRPr="00C479BF">
        <w:rPr>
          <w:rFonts w:asciiTheme="majorHAnsi" w:hAnsiTheme="majorHAnsi" w:cstheme="majorHAnsi"/>
          <w:i w:val="0"/>
          <w:iCs/>
        </w:rPr>
        <w:t xml:space="preserve"> </w:t>
      </w:r>
    </w:p>
    <w:p w14:paraId="5D9376DB" w14:textId="493AF632" w:rsidR="0074008C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>Dijelovi ruralne i urbane zelene/krajobrazne infrastrukture koji omogućuju očuvanje značajnih i karakterističnih obilježja krajobraza, koja su temeljem svoje linearne ili kontinuirane strukture ili funkcije bitna za migraciju, širenje i genetsku razmjenu divljih vrsta osjetljivih na svjetlosno onečišćenje (ptice, šišmiši, oprašivači itd.).</w:t>
      </w:r>
    </w:p>
    <w:p w14:paraId="214471F1" w14:textId="77777777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>Građevine u područjima izvan naselja s ograničenom ljudskom aktivnosti unutar prirodnih područja otvorenog prostora.</w:t>
      </w:r>
      <w:r w:rsidR="00090E76" w:rsidRPr="00C479BF">
        <w:rPr>
          <w:rFonts w:asciiTheme="majorHAnsi" w:hAnsiTheme="majorHAnsi" w:cstheme="majorHAnsi"/>
          <w:i w:val="0"/>
          <w:iCs/>
        </w:rPr>
        <w:t xml:space="preserve"> </w:t>
      </w:r>
    </w:p>
    <w:p w14:paraId="32358A7B" w14:textId="77777777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 xml:space="preserve">Skloništa divljih vrsta osjetljivih na svjetlosno onečišćenje unutar naselja nisu izravno osvijetljena i osigurani su tamni koridori kretanja prema ključnim staništima (prehrana, pijenje vode, migracije) uz poštivanje izbjegavanja izravnog osvjetljavanja izlaza iz skloništa te ostavljanja tamnog koridora između skloništa i lovnog staništa. </w:t>
      </w:r>
    </w:p>
    <w:p w14:paraId="00DD6217" w14:textId="77777777" w:rsidR="00C479BF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 xml:space="preserve">Vizura stanovnika i korisnika je prilagođena razinama slabe rasvijetljenosti. Vanjska rasvjeta se može koristiti za sigurnost i ugođaj, ali nije nužno jednolično ili kontinuirano. </w:t>
      </w:r>
    </w:p>
    <w:p w14:paraId="7D439A41" w14:textId="4B0E5B9D" w:rsidR="0074008C" w:rsidRPr="00C479BF" w:rsidRDefault="0074008C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  <w:r w:rsidRPr="00C479BF">
        <w:rPr>
          <w:rFonts w:asciiTheme="majorHAnsi" w:hAnsiTheme="majorHAnsi" w:cstheme="majorHAnsi"/>
          <w:i w:val="0"/>
          <w:iCs/>
        </w:rPr>
        <w:t xml:space="preserve">U </w:t>
      </w:r>
      <w:proofErr w:type="spellStart"/>
      <w:r w:rsidRPr="00C479BF">
        <w:rPr>
          <w:rFonts w:asciiTheme="majorHAnsi" w:hAnsiTheme="majorHAnsi" w:cstheme="majorHAnsi"/>
          <w:i w:val="0"/>
          <w:iCs/>
        </w:rPr>
        <w:t>svjetlostaju</w:t>
      </w:r>
      <w:proofErr w:type="spellEnd"/>
      <w:r w:rsidRPr="00C479BF">
        <w:rPr>
          <w:rFonts w:asciiTheme="majorHAnsi" w:hAnsiTheme="majorHAnsi" w:cstheme="majorHAnsi"/>
          <w:i w:val="0"/>
          <w:iCs/>
        </w:rPr>
        <w:t>, većinu rasvjete treba smanjiti sukladno opadanju razine aktivnosti.</w:t>
      </w:r>
    </w:p>
    <w:p w14:paraId="78EA1D76" w14:textId="77777777" w:rsidR="004E089F" w:rsidRPr="00C479BF" w:rsidRDefault="004E089F" w:rsidP="004077A9">
      <w:pPr>
        <w:pStyle w:val="Bezproreda"/>
        <w:jc w:val="both"/>
        <w:rPr>
          <w:rFonts w:asciiTheme="majorHAnsi" w:hAnsiTheme="majorHAnsi" w:cstheme="majorHAnsi"/>
          <w:i w:val="0"/>
          <w:iCs/>
        </w:rPr>
      </w:pPr>
    </w:p>
    <w:p w14:paraId="2581A2A1" w14:textId="77777777" w:rsidR="0074008C" w:rsidRPr="00960D0C" w:rsidRDefault="0074008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lastRenderedPageBreak/>
        <w:t>Zona E2 – područja niske ambijentalne rasvijetljenosti</w:t>
      </w:r>
    </w:p>
    <w:p w14:paraId="7948CD6E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Opis:</w:t>
      </w:r>
      <w:r w:rsidRPr="00960D0C">
        <w:rPr>
          <w:rFonts w:asciiTheme="majorHAnsi" w:hAnsiTheme="majorHAnsi" w:cstheme="majorHAnsi"/>
          <w:bCs/>
          <w:iCs/>
        </w:rPr>
        <w:t xml:space="preserve"> Građevinska područja naselja, rezidencijalne zone, zaštićena područja osim dijelova koji su u zonama E0 i E1, zone korištenja unutar parkova prirode i nacionalnih parkova, zaštićena područja unutar granica naselja.</w:t>
      </w:r>
    </w:p>
    <w:p w14:paraId="78FDF815" w14:textId="737A755E" w:rsidR="0074008C" w:rsidRPr="00960D0C" w:rsidRDefault="00151FF4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Kriteriji za zonu E2</w:t>
      </w:r>
      <w:r w:rsidR="0074008C" w:rsidRPr="00960D0C">
        <w:rPr>
          <w:rFonts w:asciiTheme="majorHAnsi" w:hAnsiTheme="majorHAnsi" w:cstheme="majorHAnsi"/>
          <w:b/>
          <w:iCs/>
        </w:rPr>
        <w:t>:</w:t>
      </w:r>
      <w:r w:rsidR="0074008C" w:rsidRPr="00960D0C">
        <w:rPr>
          <w:rFonts w:asciiTheme="majorHAnsi" w:hAnsiTheme="majorHAnsi" w:cstheme="majorHAnsi"/>
          <w:bCs/>
          <w:iCs/>
        </w:rPr>
        <w:t xml:space="preserve"> Područja ljudske aktivnosti u kojima je vizura ljudi i korisnika prilagođena umjerenim rasvijetljenosti. Zona korištenja unutar naselja koja se nalaze u parkovima prirode i nacionalnim parkovima vezano uz sigurnost na cestama i javnu rasvjetu i ostala zaštićena područja unutar granica naselja vezano uz sigurnost na cestama i javnu rasvjetu. Vanjska rasvjeta može biti tipski korisna za sigurnost i ugođaj, ali nije nužno ujednačeno ili kontinuirano. U svjetlostaju, vanjska rasvjeta se može smanjiti sukladno opadanju razine aktivnosti.</w:t>
      </w:r>
    </w:p>
    <w:p w14:paraId="42233909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5C4FEE67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>Zona E3 – područja srednje ambijentalne rasvijetljenosti</w:t>
      </w:r>
    </w:p>
    <w:p w14:paraId="0179C0FC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Opis:</w:t>
      </w:r>
      <w:r w:rsidRPr="00960D0C">
        <w:rPr>
          <w:rFonts w:asciiTheme="majorHAnsi" w:hAnsiTheme="majorHAnsi" w:cstheme="majorHAnsi"/>
          <w:bCs/>
          <w:iCs/>
        </w:rPr>
        <w:t xml:space="preserve"> Industrijske i trgovačke zone kao izdvojena građevinska područja izvan naselja, industrijske i trgovačke zone unutar naselja, prometna infrastruktura.</w:t>
      </w:r>
    </w:p>
    <w:p w14:paraId="36ED35AD" w14:textId="2AE021B9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Mjere zaštite:</w:t>
      </w:r>
      <w:r w:rsidRPr="00960D0C">
        <w:rPr>
          <w:rFonts w:asciiTheme="majorHAnsi" w:hAnsiTheme="majorHAnsi" w:cstheme="majorHAnsi"/>
          <w:bCs/>
          <w:iCs/>
        </w:rPr>
        <w:t xml:space="preserve"> Područja ljudske aktivnosti u kojima je vizura ljudi i korisnika prilagođena umjerenim do srednje jakim razinama rasvijetljenosti. Javne prometnice za motorna vozila kao dio prometne infrastrukture unutar i izvan građevinskog područja naselja izuzev prometnica obuhvaćenih zonom rasvijetljenosti E2 u građevinskim područjima naselja i zonama E0 i E1. Vanjska rasvjeta je općenito potrebna za sigurnost, ugođaj, udobnost i često je jednolična i/ili kontinuirana. U svjetlostaju, vanjska rasvjeta se može smanjiti sukladno opadanju razine aktivnosti.</w:t>
      </w:r>
    </w:p>
    <w:p w14:paraId="4530F52E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 xml:space="preserve">Zona E4 – područja visoke ambijentalne rasvijetljenosti </w:t>
      </w:r>
    </w:p>
    <w:p w14:paraId="023AC805" w14:textId="77777777" w:rsidR="0074008C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Opis:</w:t>
      </w:r>
      <w:r w:rsidRPr="00960D0C">
        <w:rPr>
          <w:rFonts w:asciiTheme="majorHAnsi" w:hAnsiTheme="majorHAnsi" w:cstheme="majorHAnsi"/>
          <w:bCs/>
          <w:iCs/>
        </w:rPr>
        <w:t xml:space="preserve"> Zona E4 obuhvaća urbana područja komercijalnog karaktera s visokim stupnjem noćne aktivnosti.</w:t>
      </w:r>
    </w:p>
    <w:p w14:paraId="27CF775C" w14:textId="5D22C815" w:rsidR="00557D03" w:rsidRPr="00960D0C" w:rsidRDefault="0074008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/>
          <w:iCs/>
        </w:rPr>
        <w:t>Mjere zaštite i prilagodbe rasvjete:</w:t>
      </w:r>
      <w:r w:rsidRPr="00960D0C">
        <w:rPr>
          <w:rFonts w:asciiTheme="majorHAnsi" w:hAnsiTheme="majorHAnsi" w:cstheme="majorHAnsi"/>
          <w:bCs/>
          <w:iCs/>
        </w:rPr>
        <w:t xml:space="preserve"> Područja ljudske aktivnosti u kojima je vizura ljudi i korisnika prilagođena umjereno visokim razinama rasvijetljenosti. Vanjska rasvjeta je općenito potrebna za sigurnost, ugođaj, udobnost i često je jednolična i / ili kontinuirana. U svjetlostaju, rasvjeta se može smanjiti u većini područja kako se razina aktivnosti smanjuje.</w:t>
      </w:r>
    </w:p>
    <w:p w14:paraId="55DF16D8" w14:textId="4018B3D9" w:rsidR="00557D03" w:rsidRPr="00960D0C" w:rsidRDefault="00557D03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iCs/>
        </w:rPr>
      </w:pPr>
      <w:r w:rsidRPr="00960D0C">
        <w:rPr>
          <w:rFonts w:asciiTheme="majorHAnsi" w:hAnsiTheme="majorHAnsi" w:cstheme="majorHAnsi"/>
          <w:b/>
          <w:iCs/>
        </w:rPr>
        <w:t xml:space="preserve">Usklađenost sa važećim prostornim planovima </w:t>
      </w:r>
    </w:p>
    <w:p w14:paraId="48EAEC5D" w14:textId="0F5B7F39" w:rsidR="00557D03" w:rsidRDefault="00557D03" w:rsidP="004077A9">
      <w:p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Plan rasvjete mora biti usklađen s prostornim i urbanističkim planovima, a tehnički parametri rasvjete u skladu sa Zakona o zaštiti od svjetlosnog onečišćenja (NN 14/19).</w:t>
      </w:r>
      <w:r w:rsidRPr="00960D0C">
        <w:rPr>
          <w:rFonts w:asciiTheme="majorHAnsi" w:hAnsiTheme="majorHAnsi" w:cstheme="majorHAnsi"/>
          <w:bCs/>
          <w:iCs/>
        </w:rPr>
        <w:br/>
        <w:t>Definiranje zona rasvijetljenosti treba izvršiti prema Pravilniku o zonama rasvijetljenosti, dopuštenim vrijednostima rasvjetljavanja i načinima upravljanja rasvjetnim sustavima (NN 128/20), i to prema sljedećim važećim prostornim planovima:</w:t>
      </w:r>
    </w:p>
    <w:p w14:paraId="3B507D6A" w14:textId="77777777" w:rsidR="003D0595" w:rsidRPr="00960D0C" w:rsidRDefault="003D0595" w:rsidP="00557D03">
      <w:pPr>
        <w:tabs>
          <w:tab w:val="left" w:pos="709"/>
        </w:tabs>
        <w:spacing w:after="0" w:line="240" w:lineRule="auto"/>
        <w:rPr>
          <w:rFonts w:asciiTheme="majorHAnsi" w:hAnsiTheme="majorHAnsi" w:cstheme="majorHAnsi"/>
          <w:bCs/>
          <w:iCs/>
        </w:rPr>
      </w:pPr>
    </w:p>
    <w:p w14:paraId="5746D8FA" w14:textId="77777777" w:rsidR="00C479BF" w:rsidRDefault="00C479BF" w:rsidP="0049320C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iCs/>
        </w:rPr>
      </w:pPr>
    </w:p>
    <w:p w14:paraId="1319EAD5" w14:textId="3A57D9AF" w:rsidR="0049320C" w:rsidRPr="0049320C" w:rsidRDefault="0049320C" w:rsidP="0049320C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iCs/>
        </w:rPr>
      </w:pPr>
      <w:r w:rsidRPr="0049320C">
        <w:rPr>
          <w:rFonts w:asciiTheme="majorHAnsi" w:hAnsiTheme="majorHAnsi" w:cstheme="majorHAnsi"/>
          <w:b/>
          <w:iCs/>
        </w:rPr>
        <w:lastRenderedPageBreak/>
        <w:t>Prostorni planovi:</w:t>
      </w:r>
    </w:p>
    <w:p w14:paraId="60DB54E1" w14:textId="77777777" w:rsidR="00BF3C01" w:rsidRPr="00BF3C01" w:rsidRDefault="00BF3C01" w:rsidP="004077A9">
      <w:pPr>
        <w:spacing w:after="0"/>
        <w:jc w:val="both"/>
        <w:rPr>
          <w:rFonts w:asciiTheme="majorHAnsi" w:hAnsiTheme="majorHAnsi" w:cstheme="majorHAnsi"/>
          <w:bCs/>
          <w:iCs/>
        </w:rPr>
      </w:pPr>
      <w:r w:rsidRPr="00BF3C01">
        <w:rPr>
          <w:rFonts w:asciiTheme="majorHAnsi" w:hAnsiTheme="majorHAnsi" w:cstheme="majorHAnsi"/>
          <w:bCs/>
          <w:iCs/>
        </w:rPr>
        <w:t>Na području Općine Farkaševac trenutno su na snazi sljedeći prostorno-planski dokumenti:</w:t>
      </w:r>
    </w:p>
    <w:p w14:paraId="59543220" w14:textId="77777777" w:rsidR="00BF3C01" w:rsidRPr="00BF3C01" w:rsidRDefault="00BF3C01" w:rsidP="004077A9">
      <w:pPr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bCs/>
          <w:iCs/>
        </w:rPr>
      </w:pPr>
      <w:r w:rsidRPr="00BF3C01">
        <w:rPr>
          <w:rFonts w:asciiTheme="majorHAnsi" w:hAnsiTheme="majorHAnsi" w:cstheme="majorHAnsi"/>
          <w:bCs/>
          <w:iCs/>
        </w:rPr>
        <w:t>Prostorni plan uređenja Općine Farkaševac (PPUO Farkaševac) – PPUO Farkaševac donesen je 2004. godine. Zadnja IV izmjena  (Glasnik Zagrebačke županije br. 5/23 i 25/23 -pročišćeni tekst)</w:t>
      </w:r>
    </w:p>
    <w:p w14:paraId="0E13CF2B" w14:textId="77777777" w:rsidR="00BF3C01" w:rsidRPr="00BF3C01" w:rsidRDefault="00BF3C01" w:rsidP="004077A9">
      <w:pPr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bCs/>
          <w:iCs/>
        </w:rPr>
      </w:pPr>
      <w:r w:rsidRPr="00BF3C01">
        <w:rPr>
          <w:rFonts w:asciiTheme="majorHAnsi" w:hAnsiTheme="majorHAnsi" w:cstheme="majorHAnsi"/>
          <w:bCs/>
          <w:iCs/>
        </w:rPr>
        <w:t>Urbanistički plan uređenja turističke zone Kabal (UPU TZ Kabal) – objavljeno 2023. godine (Pročišćeni tekst Glasnik Zagrebačke županije 35/23)</w:t>
      </w:r>
    </w:p>
    <w:p w14:paraId="28FF5A6C" w14:textId="77777777" w:rsidR="00BF3C01" w:rsidRPr="00BF3C01" w:rsidRDefault="00BF3C01" w:rsidP="004077A9">
      <w:pPr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bCs/>
          <w:iCs/>
        </w:rPr>
      </w:pPr>
      <w:r w:rsidRPr="00BF3C01">
        <w:rPr>
          <w:rFonts w:asciiTheme="majorHAnsi" w:hAnsiTheme="majorHAnsi" w:cstheme="majorHAnsi"/>
          <w:bCs/>
          <w:iCs/>
        </w:rPr>
        <w:t>Prostorni plan Zagrebačke županije – (Glasnik Zagrebačke županije - 43/20 VII. izmjene i dopune, 46/20 – ispravak, 2/21 – pročišćeni tekst)</w:t>
      </w:r>
    </w:p>
    <w:p w14:paraId="5B2CD0FA" w14:textId="745CE7F8" w:rsidR="00E440A2" w:rsidRDefault="00557D03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960D0C">
        <w:rPr>
          <w:rFonts w:asciiTheme="majorHAnsi" w:hAnsiTheme="majorHAnsi" w:cstheme="majorHAnsi"/>
          <w:bCs/>
          <w:iCs/>
        </w:rPr>
        <w:t>Definiranje zona rasvijetljenosti se izvršava prema Pravilniku o zonama rasvijetljenosti, dopuštenim vrijednostima rasvjetljavanja i načinima upravljanja rasvjetnim sustavima (NN 128/2</w:t>
      </w:r>
      <w:r w:rsidR="00DC11E3">
        <w:rPr>
          <w:rFonts w:asciiTheme="majorHAnsi" w:hAnsiTheme="majorHAnsi" w:cstheme="majorHAnsi"/>
          <w:bCs/>
          <w:iCs/>
        </w:rPr>
        <w:t>0</w:t>
      </w:r>
      <w:r w:rsidRPr="00960D0C">
        <w:rPr>
          <w:rFonts w:asciiTheme="majorHAnsi" w:hAnsiTheme="majorHAnsi" w:cstheme="majorHAnsi"/>
          <w:bCs/>
          <w:iCs/>
        </w:rPr>
        <w:t>)</w:t>
      </w:r>
    </w:p>
    <w:p w14:paraId="022A57C2" w14:textId="77777777" w:rsidR="00621B2C" w:rsidRDefault="00621B2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0A09EE59" w14:textId="77777777" w:rsidR="00621B2C" w:rsidRDefault="00621B2C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170C15CF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276FC6D9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696CD7D9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446EA2FF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57551E0F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7C551CBC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6EB17185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0FC5AAB0" w14:textId="77777777" w:rsidR="00621B2C" w:rsidRDefault="00621B2C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051E01EE" w14:textId="77777777" w:rsidR="00C2596F" w:rsidRDefault="00C2596F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375D2507" w14:textId="77777777" w:rsidR="004077A9" w:rsidRDefault="004077A9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570CB8C8" w14:textId="77777777" w:rsidR="004077A9" w:rsidRDefault="004077A9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5A2FF5FD" w14:textId="77777777" w:rsidR="004077A9" w:rsidRDefault="004077A9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08F7E135" w14:textId="77777777" w:rsidR="004077A9" w:rsidRDefault="004077A9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6FA2B33D" w14:textId="77777777" w:rsidR="004077A9" w:rsidRDefault="004077A9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1515ACC4" w14:textId="77777777" w:rsidR="00C2596F" w:rsidRPr="00960D0C" w:rsidRDefault="00C2596F" w:rsidP="0074008C">
      <w:pPr>
        <w:spacing w:before="100" w:beforeAutospacing="1" w:after="100" w:afterAutospacing="1" w:line="240" w:lineRule="auto"/>
        <w:rPr>
          <w:rFonts w:asciiTheme="majorHAnsi" w:hAnsiTheme="majorHAnsi" w:cstheme="majorHAnsi"/>
          <w:bCs/>
          <w:iCs/>
        </w:rPr>
      </w:pPr>
    </w:p>
    <w:p w14:paraId="48204CDE" w14:textId="24EFC9AF" w:rsidR="0074008C" w:rsidRPr="00960D0C" w:rsidRDefault="0074008C" w:rsidP="0074008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  <w:r w:rsidRPr="00960D0C">
        <w:rPr>
          <w:rFonts w:asciiTheme="majorHAnsi" w:eastAsia="Times New Roman" w:hAnsiTheme="majorHAnsi" w:cstheme="majorHAnsi"/>
          <w:b/>
          <w:bCs/>
          <w:color w:val="000000"/>
        </w:rPr>
        <w:lastRenderedPageBreak/>
        <w:t xml:space="preserve">Tablica 1 Zone rasvijetljenosti – Općina </w:t>
      </w:r>
      <w:r w:rsidR="00907DC5">
        <w:rPr>
          <w:rFonts w:asciiTheme="majorHAnsi" w:eastAsia="Times New Roman" w:hAnsiTheme="majorHAnsi" w:cstheme="majorHAnsi"/>
          <w:b/>
          <w:bCs/>
          <w:color w:val="000000"/>
        </w:rPr>
        <w:t>Farkaševac</w:t>
      </w:r>
    </w:p>
    <w:p w14:paraId="1A31C14F" w14:textId="77777777" w:rsidR="0074008C" w:rsidRPr="00960D0C" w:rsidRDefault="0074008C" w:rsidP="0074008C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8E36C95" w14:textId="77777777" w:rsidR="0074008C" w:rsidRPr="00DB1E3A" w:rsidRDefault="0074008C" w:rsidP="0074008C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33"/>
        <w:gridCol w:w="2004"/>
      </w:tblGrid>
      <w:tr w:rsidR="00040F8A" w:rsidRPr="00040F8A" w14:paraId="004DF30F" w14:textId="77777777" w:rsidTr="000B45D9">
        <w:trPr>
          <w:trHeight w:val="48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F942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zona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5715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kriterij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prema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prostornim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planovima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8F02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ukupna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površina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 xml:space="preserve"> (km</w:t>
            </w:r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vertAlign w:val="superscript"/>
                <w:lang w:val="en-US"/>
              </w:rPr>
              <w:t>2</w:t>
            </w:r>
            <w:r w:rsidRPr="00040F8A">
              <w:rPr>
                <w:rFonts w:ascii="Times New Roman" w:eastAsia="Times New Roman" w:hAnsi="Times New Roman" w:cs="Times New Roman"/>
                <w:b/>
                <w:bCs/>
                <w:color w:val="231F20"/>
                <w:lang w:val="en-US"/>
              </w:rPr>
              <w:t>)</w:t>
            </w:r>
          </w:p>
        </w:tc>
      </w:tr>
      <w:tr w:rsidR="00040F8A" w:rsidRPr="00040F8A" w14:paraId="3EE459AC" w14:textId="77777777" w:rsidTr="000B45D9">
        <w:trPr>
          <w:trHeight w:val="192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23D2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E0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10EC" w14:textId="353EF644" w:rsidR="00040F8A" w:rsidRPr="00040F8A" w:rsidRDefault="00040F8A" w:rsidP="00B50E70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pt-PT"/>
              </w:rPr>
              <w:t xml:space="preserve">uma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gospodarske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(Š1)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šuma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posebne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(Š</w:t>
            </w:r>
            <w:r w:rsidR="00FB50D8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2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) *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izuzev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kada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graniči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sa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zonom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E2 (</w:t>
            </w:r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zona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rasvijetljenosti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E0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uvijek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mora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biti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okružena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zonom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>rasvijetljenosti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i/>
                <w:iCs/>
                <w:color w:val="231F20"/>
                <w:lang w:val="en-US"/>
              </w:rPr>
              <w:t xml:space="preserve"> E1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) </w:t>
            </w:r>
          </w:p>
          <w:p w14:paraId="1AF70999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posebni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rezervat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šumske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vegetacije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(ŠV)</w:t>
            </w:r>
          </w:p>
          <w:p w14:paraId="12380096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vodne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površine</w:t>
            </w:r>
            <w:proofErr w:type="spellEnd"/>
          </w:p>
          <w:p w14:paraId="097B3158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ostalo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poljoprivredno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šumsko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zemljiš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te (P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Š)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kada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se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nalazi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u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području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očuvanja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značajnih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za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ptice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AEF2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47,20</w:t>
            </w:r>
          </w:p>
        </w:tc>
      </w:tr>
      <w:tr w:rsidR="00040F8A" w:rsidRPr="00040F8A" w14:paraId="6BD9F829" w14:textId="77777777" w:rsidTr="000B45D9">
        <w:trPr>
          <w:trHeight w:val="120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FA91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E1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79C6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groblje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(G)</w:t>
            </w:r>
          </w:p>
          <w:p w14:paraId="0AB16664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vrijedno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obradivo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tlo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(P2)</w:t>
            </w:r>
          </w:p>
          <w:p w14:paraId="52B1CC6A" w14:textId="77777777" w:rsidR="00040F8A" w:rsidRPr="00040F8A" w:rsidRDefault="00040F8A" w:rsidP="00056C41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ostala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obradiva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tla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(P3)</w:t>
            </w:r>
          </w:p>
          <w:p w14:paraId="09FBE04B" w14:textId="77777777" w:rsidR="00040F8A" w:rsidRPr="00040F8A" w:rsidRDefault="00040F8A" w:rsidP="00B50E70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ostalo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poljoprivredno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šumsko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zemljište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(PŠ)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kada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se NE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nalazi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u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području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očuvanja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značajnih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za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ptice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524C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21,44</w:t>
            </w:r>
          </w:p>
        </w:tc>
      </w:tr>
      <w:tr w:rsidR="00040F8A" w:rsidRPr="00040F8A" w14:paraId="4892BD2C" w14:textId="77777777" w:rsidTr="000B45D9">
        <w:trPr>
          <w:trHeight w:val="120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32D5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E2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EB9F" w14:textId="77777777" w:rsidR="00040F8A" w:rsidRPr="00040F8A" w:rsidRDefault="00040F8A" w:rsidP="00056C41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stambena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mješovita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namjena</w:t>
            </w:r>
            <w:proofErr w:type="spellEnd"/>
          </w:p>
          <w:p w14:paraId="2E400F3A" w14:textId="77777777" w:rsidR="00040F8A" w:rsidRPr="00040F8A" w:rsidRDefault="00040F8A" w:rsidP="00056C41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mješovita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,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poslovna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javna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(M)</w:t>
            </w:r>
          </w:p>
          <w:p w14:paraId="6A94DD17" w14:textId="4AF24F8E" w:rsidR="00040F8A" w:rsidRPr="00040F8A" w:rsidRDefault="00040F8A" w:rsidP="00056C41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gospodarska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</w:t>
            </w:r>
            <w:r w:rsidR="00F11C48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m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jena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–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turistička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(T)</w:t>
            </w:r>
          </w:p>
          <w:p w14:paraId="6BF29DF5" w14:textId="77777777" w:rsidR="00040F8A" w:rsidRPr="00040F8A" w:rsidRDefault="00040F8A" w:rsidP="00056C41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športsko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rekreacijska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(R)</w:t>
            </w:r>
          </w:p>
          <w:p w14:paraId="55A2C1B4" w14:textId="77777777" w:rsidR="00040F8A" w:rsidRPr="00040F8A" w:rsidRDefault="00040F8A" w:rsidP="00E978E8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lokalne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i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nerazvrstane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ceste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006A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4,17</w:t>
            </w:r>
          </w:p>
        </w:tc>
      </w:tr>
      <w:tr w:rsidR="00040F8A" w:rsidRPr="00040F8A" w14:paraId="19D259A5" w14:textId="77777777" w:rsidTr="000B45D9">
        <w:trPr>
          <w:trHeight w:val="96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1295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E3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B08D" w14:textId="77777777" w:rsidR="00040F8A" w:rsidRPr="00040F8A" w:rsidRDefault="00040F8A" w:rsidP="00E978E8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gospodarska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namjena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–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proizvodna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(I)</w:t>
            </w:r>
          </w:p>
          <w:p w14:paraId="71D2E391" w14:textId="4CE2C6B6" w:rsidR="00040F8A" w:rsidRPr="00040F8A" w:rsidRDefault="00040F8A" w:rsidP="00E978E8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gospodarska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na</w:t>
            </w:r>
            <w:r w:rsidR="00F11C48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m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jena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–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turistička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(T)</w:t>
            </w:r>
          </w:p>
          <w:p w14:paraId="4271236B" w14:textId="74BF1D76" w:rsidR="00040F8A" w:rsidRPr="00040F8A" w:rsidRDefault="00040F8A" w:rsidP="00E978E8">
            <w:pPr>
              <w:shd w:val="clear" w:color="auto" w:fill="FFFFFF"/>
              <w:spacing w:after="48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površine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infrastru</w:t>
            </w:r>
            <w:r w:rsidR="00F11C48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k</w: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turnih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sustava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(IS)</w:t>
            </w:r>
          </w:p>
          <w:p w14:paraId="09688F86" w14:textId="5390FC94" w:rsidR="00040F8A" w:rsidRPr="00040F8A" w:rsidRDefault="00040F8A" w:rsidP="00292E49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županijske</w:t>
            </w:r>
            <w:proofErr w:type="spellEnd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ceste</w:t>
            </w:r>
            <w:proofErr w:type="spellEnd"/>
            <w:r w:rsidR="00E45EFC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,</w:t>
            </w:r>
            <w:r w:rsidR="00E45EFC"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="00E45EFC"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državne</w:t>
            </w:r>
            <w:proofErr w:type="spellEnd"/>
            <w:r w:rsidR="00E45EFC"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="00E45EFC"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ceste</w:t>
            </w:r>
            <w:proofErr w:type="spellEnd"/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6BE62" w14:textId="484019CB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0,</w:t>
            </w:r>
            <w:r w:rsidR="00E45EFC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96</w:t>
            </w:r>
          </w:p>
        </w:tc>
      </w:tr>
      <w:tr w:rsidR="00040F8A" w:rsidRPr="00040F8A" w14:paraId="1475D604" w14:textId="77777777" w:rsidTr="000B45D9">
        <w:trPr>
          <w:trHeight w:val="29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D094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E4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9C1B" w14:textId="766178B6" w:rsidR="00040F8A" w:rsidRPr="00040F8A" w:rsidRDefault="00040F8A" w:rsidP="00292E49">
            <w:pPr>
              <w:shd w:val="clear" w:color="auto" w:fill="FFFFFF"/>
              <w:spacing w:after="48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5F39" w14:textId="5398C0B0" w:rsidR="00040F8A" w:rsidRPr="00040F8A" w:rsidRDefault="00E45EFC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0</w:t>
            </w:r>
          </w:p>
        </w:tc>
      </w:tr>
      <w:tr w:rsidR="00040F8A" w:rsidRPr="00040F8A" w14:paraId="477CE6C6" w14:textId="77777777" w:rsidTr="000B45D9">
        <w:trPr>
          <w:trHeight w:val="29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214C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2788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501A" w14:textId="77777777" w:rsidR="00040F8A" w:rsidRPr="00040F8A" w:rsidRDefault="00040F8A" w:rsidP="00040F8A">
            <w:pPr>
              <w:shd w:val="clear" w:color="auto" w:fill="FFFFFF"/>
              <w:spacing w:after="48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fldChar w:fldCharType="begin"/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instrText xml:space="preserve"> = SUM(C2:C6) \# "0" \* MERGEFORMAT</w:instrText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fldChar w:fldCharType="separate"/>
            </w:r>
            <w:r w:rsidRPr="00040F8A">
              <w:rPr>
                <w:rFonts w:ascii="Times New Roman" w:eastAsia="Times New Roman" w:hAnsi="Times New Roman" w:cs="Times New Roman"/>
                <w:color w:val="231F20"/>
                <w:lang w:val="en-US"/>
              </w:rPr>
              <w:t>73,77</w:t>
            </w:r>
            <w:r w:rsidRPr="00040F8A">
              <w:rPr>
                <w:rFonts w:ascii="Times New Roman" w:eastAsia="Times New Roman" w:hAnsi="Times New Roman" w:cs="Times New Roman"/>
                <w:color w:val="231F20"/>
              </w:rPr>
              <w:fldChar w:fldCharType="end"/>
            </w:r>
          </w:p>
        </w:tc>
      </w:tr>
    </w:tbl>
    <w:p w14:paraId="27C982FF" w14:textId="77777777" w:rsidR="0074008C" w:rsidRDefault="0074008C" w:rsidP="0074008C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color w:val="231F20"/>
        </w:rPr>
      </w:pPr>
    </w:p>
    <w:p w14:paraId="6D2B25CA" w14:textId="77777777" w:rsidR="00621B2C" w:rsidRDefault="00621B2C" w:rsidP="0074008C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color w:val="231F20"/>
        </w:rPr>
      </w:pPr>
    </w:p>
    <w:p w14:paraId="0DB87ECE" w14:textId="77777777" w:rsidR="00621B2C" w:rsidRDefault="00621B2C" w:rsidP="0074008C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color w:val="231F20"/>
        </w:rPr>
      </w:pPr>
    </w:p>
    <w:p w14:paraId="2EF3477D" w14:textId="77777777" w:rsidR="008F5C37" w:rsidRDefault="008F5C37" w:rsidP="0074008C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color w:val="231F20"/>
        </w:rPr>
      </w:pPr>
    </w:p>
    <w:p w14:paraId="1557FD3B" w14:textId="77777777" w:rsidR="008F5C37" w:rsidRDefault="008F5C37" w:rsidP="0074008C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color w:val="231F20"/>
        </w:rPr>
      </w:pPr>
    </w:p>
    <w:p w14:paraId="3B6AB8C4" w14:textId="77777777" w:rsidR="0065184F" w:rsidRDefault="0065184F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3C2FF7E4" w14:textId="77777777" w:rsidR="00632C90" w:rsidRDefault="00632C90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6B1E860C" w14:textId="77777777" w:rsidR="00632C90" w:rsidRDefault="00632C90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3E344921" w14:textId="77777777" w:rsidR="00632C90" w:rsidRDefault="00632C90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7EBA2F89" w14:textId="77777777" w:rsidR="00632C90" w:rsidRDefault="00632C90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74ED63FB" w14:textId="77777777" w:rsidR="00632C90" w:rsidRDefault="00632C90" w:rsidP="00557D0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691BFB9D" w14:textId="77777777" w:rsidR="00632C90" w:rsidRDefault="00632C90" w:rsidP="004077A9">
      <w:pPr>
        <w:shd w:val="clear" w:color="auto" w:fill="FFFFFF"/>
        <w:spacing w:after="48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78B33591" w14:textId="590071D0" w:rsidR="0074008C" w:rsidRPr="00067959" w:rsidRDefault="0074008C" w:rsidP="004077A9">
      <w:pPr>
        <w:pStyle w:val="Odlomakpopisa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b/>
          <w:bCs/>
        </w:rPr>
      </w:pPr>
      <w:r w:rsidRPr="00067959">
        <w:rPr>
          <w:rFonts w:asciiTheme="majorHAnsi" w:eastAsia="Times New Roman" w:hAnsiTheme="majorHAnsi" w:cstheme="majorHAnsi"/>
          <w:b/>
          <w:bCs/>
        </w:rPr>
        <w:t>Terminski plan rada rasvjete</w:t>
      </w:r>
    </w:p>
    <w:p w14:paraId="744321D3" w14:textId="4A642AF4" w:rsidR="0079370E" w:rsidRPr="00FB50D8" w:rsidRDefault="00067959" w:rsidP="004077A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t xml:space="preserve">Trenutno javna rasvjeta u Općini </w:t>
      </w:r>
      <w:r w:rsidR="007A202E" w:rsidRPr="00FB50D8">
        <w:rPr>
          <w:rFonts w:asciiTheme="majorHAnsi" w:eastAsia="Times New Roman" w:hAnsiTheme="majorHAnsi" w:cstheme="majorHAnsi"/>
        </w:rPr>
        <w:t>Farkaševac</w:t>
      </w:r>
      <w:r w:rsidRPr="00FB50D8">
        <w:rPr>
          <w:rFonts w:asciiTheme="majorHAnsi" w:eastAsia="Times New Roman" w:hAnsiTheme="majorHAnsi" w:cstheme="majorHAnsi"/>
        </w:rPr>
        <w:t xml:space="preserve"> radi u </w:t>
      </w:r>
      <w:proofErr w:type="spellStart"/>
      <w:r w:rsidRPr="00FB50D8">
        <w:rPr>
          <w:rFonts w:asciiTheme="majorHAnsi" w:eastAsia="Times New Roman" w:hAnsiTheme="majorHAnsi" w:cstheme="majorHAnsi"/>
        </w:rPr>
        <w:t>cijel</w:t>
      </w:r>
      <w:r w:rsidR="00DC11E3" w:rsidRPr="00FB50D8">
        <w:rPr>
          <w:rFonts w:asciiTheme="majorHAnsi" w:eastAsia="Times New Roman" w:hAnsiTheme="majorHAnsi" w:cstheme="majorHAnsi"/>
        </w:rPr>
        <w:t>onoćnom</w:t>
      </w:r>
      <w:proofErr w:type="spellEnd"/>
      <w:r w:rsidR="00DC11E3" w:rsidRPr="00FB50D8">
        <w:rPr>
          <w:rFonts w:asciiTheme="majorHAnsi" w:eastAsia="Times New Roman" w:hAnsiTheme="majorHAnsi" w:cstheme="majorHAnsi"/>
        </w:rPr>
        <w:t xml:space="preserve"> </w:t>
      </w:r>
      <w:r w:rsidRPr="00FB50D8">
        <w:rPr>
          <w:rFonts w:asciiTheme="majorHAnsi" w:eastAsia="Times New Roman" w:hAnsiTheme="majorHAnsi" w:cstheme="majorHAnsi"/>
        </w:rPr>
        <w:t>režimu</w:t>
      </w:r>
      <w:r w:rsidR="00FB50D8" w:rsidRPr="00FB50D8">
        <w:rPr>
          <w:rFonts w:asciiTheme="majorHAnsi" w:eastAsia="Times New Roman" w:hAnsiTheme="majorHAnsi" w:cstheme="majorHAnsi"/>
        </w:rPr>
        <w:t>.</w:t>
      </w:r>
    </w:p>
    <w:p w14:paraId="6AFE838A" w14:textId="28756F13" w:rsidR="00067959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t>Prema Pravilniku o zonama rasvijetljenosti, dopuštenim vrijednostima rasvjetljavanja i načinima</w:t>
      </w:r>
      <w:r w:rsidR="00FB50D8" w:rsidRPr="00FB50D8">
        <w:rPr>
          <w:rFonts w:asciiTheme="majorHAnsi" w:eastAsia="Times New Roman" w:hAnsiTheme="majorHAnsi" w:cstheme="majorHAnsi"/>
        </w:rPr>
        <w:t xml:space="preserve">. </w:t>
      </w:r>
      <w:r w:rsidRPr="00FB50D8">
        <w:rPr>
          <w:rFonts w:asciiTheme="majorHAnsi" w:eastAsia="Times New Roman" w:hAnsiTheme="majorHAnsi" w:cstheme="majorHAnsi"/>
        </w:rPr>
        <w:t>upravljanja rasvjetnim sustavima (NN 128/2020) predviđen je vremenski period noći za čijeg trajanja se vanjska rasvjeta gasi ili smanjuje na propisanu odgovarajuću razinu. Noć predstavlja period od zalaska sunca do zore. Smanjenje rasvjete počinje u sredini noći (početak svjetlostaja) i ne smije trajati manje od tri sata.</w:t>
      </w:r>
      <w:r w:rsidR="00067959" w:rsidRPr="00FB50D8">
        <w:rPr>
          <w:rFonts w:asciiTheme="majorHAnsi" w:eastAsia="Times New Roman" w:hAnsiTheme="majorHAnsi" w:cstheme="majorHAnsi"/>
        </w:rPr>
        <w:t xml:space="preserve"> </w:t>
      </w:r>
    </w:p>
    <w:p w14:paraId="58BB3D96" w14:textId="2119848B" w:rsidR="00067959" w:rsidRPr="00FB50D8" w:rsidRDefault="00067959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t>Akcijskim planom rasvjete će se definirati prilagodba postojeće rasvjete zahtjevima Pravilnika</w:t>
      </w:r>
    </w:p>
    <w:p w14:paraId="3C2CF6A9" w14:textId="0995FC8C" w:rsidR="00AA5CDD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t>Zona E0</w:t>
      </w:r>
      <w:r w:rsidR="0079370E" w:rsidRPr="00FB50D8">
        <w:rPr>
          <w:rFonts w:asciiTheme="majorHAnsi" w:eastAsia="Times New Roman" w:hAnsiTheme="majorHAnsi" w:cstheme="majorHAnsi"/>
        </w:rPr>
        <w:t xml:space="preserve"> - </w:t>
      </w:r>
      <w:r w:rsidR="009A45D1" w:rsidRPr="00FB50D8">
        <w:rPr>
          <w:rFonts w:asciiTheme="majorHAnsi" w:eastAsia="Times New Roman" w:hAnsiTheme="majorHAnsi" w:cstheme="majorHAnsi"/>
        </w:rPr>
        <w:t>Zona E0 na području Općine Farkaševac obuhvaća šume gospodarske namjene (Š1), šume posebne namjene (Š</w:t>
      </w:r>
      <w:r w:rsidR="00FB50D8" w:rsidRPr="00FB50D8">
        <w:rPr>
          <w:rFonts w:asciiTheme="majorHAnsi" w:eastAsia="Times New Roman" w:hAnsiTheme="majorHAnsi" w:cstheme="majorHAnsi"/>
        </w:rPr>
        <w:t>2</w:t>
      </w:r>
      <w:r w:rsidR="009A45D1" w:rsidRPr="00FB50D8">
        <w:rPr>
          <w:rFonts w:asciiTheme="majorHAnsi" w:eastAsia="Times New Roman" w:hAnsiTheme="majorHAnsi" w:cstheme="majorHAnsi"/>
        </w:rPr>
        <w:t>), posebne rezervate šumske vegetacije (ŠV), vodne površine te ostalo poljoprivredno i šumsko zemljište (PŠ) koje se nalazi u području očuvanja značajnih vrsta ptica. Također, u zonu E0 uključeni su dijelovi građevinskog područja naselja koji nisu uključeni u zonu rasvijetljenosti E1.</w:t>
      </w:r>
      <w:r w:rsidR="009A45D1" w:rsidRPr="00FB50D8">
        <w:rPr>
          <w:rFonts w:asciiTheme="majorHAnsi" w:eastAsia="Times New Roman" w:hAnsiTheme="majorHAnsi" w:cstheme="majorHAnsi"/>
        </w:rPr>
        <w:br/>
        <w:t>U zoni E0 nema javne rasvjete te za istu nije predviđen terminski plan rada rasvjete. U budućnosti je moguća instalacija javne rasvjete isključivo po potrebi, uz minimalno vrijeme korištenja i obavezno gašenje rasvjete kada nije potrebna.</w:t>
      </w:r>
    </w:p>
    <w:p w14:paraId="23FF7AE7" w14:textId="6E7D22BC" w:rsidR="00AA5CDD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br/>
        <w:t>Zona E1</w:t>
      </w:r>
      <w:r w:rsidR="0079370E" w:rsidRPr="00FB50D8">
        <w:rPr>
          <w:rFonts w:asciiTheme="majorHAnsi" w:eastAsia="Times New Roman" w:hAnsiTheme="majorHAnsi" w:cstheme="majorHAnsi"/>
        </w:rPr>
        <w:t xml:space="preserve"> - </w:t>
      </w:r>
      <w:r w:rsidR="009A45D1" w:rsidRPr="00FB50D8">
        <w:rPr>
          <w:rFonts w:asciiTheme="majorHAnsi" w:eastAsia="Times New Roman" w:hAnsiTheme="majorHAnsi" w:cstheme="majorHAnsi"/>
        </w:rPr>
        <w:t>Zona E1 obuhvaća groblja (G), vrijedna obradiva tla (P2), ostala obradiva tla (P3) te ostalo poljoprivredno i šumsko zemljište (PŠ) koje se ne nalazi u području očuvanja značajnih vrsta ptica.</w:t>
      </w:r>
      <w:r w:rsidR="009A45D1" w:rsidRPr="00FB50D8">
        <w:rPr>
          <w:rFonts w:asciiTheme="majorHAnsi" w:eastAsia="Times New Roman" w:hAnsiTheme="majorHAnsi" w:cstheme="majorHAnsi"/>
        </w:rPr>
        <w:br/>
        <w:t>U zoni E1 može se nalaziti ograničeni dio javne rasvjete. Svjetlostaj započinje sredinom noći i traje minimalno 3 sata. Maksimalna razina osvijetljenosti u svjetlostaju ne smije prijeći propisanu vrijednost od 3 lx.</w:t>
      </w:r>
    </w:p>
    <w:p w14:paraId="1B1AAAAA" w14:textId="77777777" w:rsidR="00AA5CDD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</w:p>
    <w:p w14:paraId="77531E92" w14:textId="4E63F7CF" w:rsidR="0079370E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t>Zona E2</w:t>
      </w:r>
      <w:r w:rsidR="0079370E" w:rsidRPr="00FB50D8">
        <w:rPr>
          <w:rFonts w:asciiTheme="majorHAnsi" w:eastAsia="Times New Roman" w:hAnsiTheme="majorHAnsi" w:cstheme="majorHAnsi"/>
        </w:rPr>
        <w:t xml:space="preserve"> - </w:t>
      </w:r>
      <w:r w:rsidR="009A45D1" w:rsidRPr="00FB50D8">
        <w:rPr>
          <w:rFonts w:asciiTheme="majorHAnsi" w:eastAsia="Times New Roman" w:hAnsiTheme="majorHAnsi" w:cstheme="majorHAnsi"/>
        </w:rPr>
        <w:t>Zona E2 obuhvaća stambenu i mješovitu namjenu, mješovitu poslovnu i javnu namjenu (M), gospodarsku namjenu – turističku (T), sportsko-rekreacijsku namjenu (R) te lokalne i nerazvrstane ceste.</w:t>
      </w:r>
      <w:r w:rsidR="009A45D1" w:rsidRPr="00FB50D8">
        <w:rPr>
          <w:rFonts w:asciiTheme="majorHAnsi" w:eastAsia="Times New Roman" w:hAnsiTheme="majorHAnsi" w:cstheme="majorHAnsi"/>
        </w:rPr>
        <w:br/>
        <w:t>Svjetlostaj u zoni E2 započinje sredinom noći i traje minimalno 3 sata, a maksimalna razina osvijetljenosti u svjetlostaju ne smije prijeći propisanu vrijednost od 5 lx.</w:t>
      </w:r>
    </w:p>
    <w:p w14:paraId="72698791" w14:textId="21EA8012" w:rsidR="00AA5CDD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br/>
        <w:t>Zona E3</w:t>
      </w:r>
      <w:r w:rsidR="0079370E" w:rsidRPr="00FB50D8">
        <w:rPr>
          <w:rFonts w:asciiTheme="majorHAnsi" w:eastAsia="Times New Roman" w:hAnsiTheme="majorHAnsi" w:cstheme="majorHAnsi"/>
        </w:rPr>
        <w:t xml:space="preserve"> - </w:t>
      </w:r>
      <w:r w:rsidR="009A45D1" w:rsidRPr="00FB50D8">
        <w:rPr>
          <w:rFonts w:asciiTheme="majorHAnsi" w:eastAsia="Times New Roman" w:hAnsiTheme="majorHAnsi" w:cstheme="majorHAnsi"/>
        </w:rPr>
        <w:t>Zona E3 obuhvaća gospodarsku namjenu – proizvodnu (I), gospodarsku namjenu – turističku (T), površine infrastrukturnih sustava (IS) te županijske ceste</w:t>
      </w:r>
      <w:r w:rsidR="00FB50D8" w:rsidRPr="00FB50D8">
        <w:rPr>
          <w:rFonts w:asciiTheme="majorHAnsi" w:eastAsia="Times New Roman" w:hAnsiTheme="majorHAnsi" w:cstheme="majorHAnsi"/>
        </w:rPr>
        <w:t xml:space="preserve"> državne .</w:t>
      </w:r>
      <w:r w:rsidR="009A45D1" w:rsidRPr="00FB50D8">
        <w:rPr>
          <w:rFonts w:asciiTheme="majorHAnsi" w:eastAsia="Times New Roman" w:hAnsiTheme="majorHAnsi" w:cstheme="majorHAnsi"/>
        </w:rPr>
        <w:br/>
        <w:t>Svjetlostaj započinje sredinom noći i traje minimalno 3 sata, a maksimalna razina osvijetljenosti u svjetlostaju ne smije prijeći propisanu vrijednost od 8 lx.</w:t>
      </w:r>
    </w:p>
    <w:p w14:paraId="5582B83D" w14:textId="643A0920" w:rsidR="00AA5CDD" w:rsidRPr="00FB50D8" w:rsidRDefault="00AA5CDD" w:rsidP="004077A9">
      <w:pPr>
        <w:shd w:val="clear" w:color="auto" w:fill="FFFFFF"/>
        <w:spacing w:after="48" w:line="240" w:lineRule="auto"/>
        <w:jc w:val="both"/>
        <w:rPr>
          <w:rFonts w:asciiTheme="majorHAnsi" w:eastAsia="Times New Roman" w:hAnsiTheme="majorHAnsi" w:cstheme="majorHAnsi"/>
        </w:rPr>
      </w:pPr>
      <w:r w:rsidRPr="00FB50D8">
        <w:rPr>
          <w:rFonts w:asciiTheme="majorHAnsi" w:eastAsia="Times New Roman" w:hAnsiTheme="majorHAnsi" w:cstheme="majorHAnsi"/>
        </w:rPr>
        <w:br/>
        <w:t>Zona E4</w:t>
      </w:r>
      <w:r w:rsidR="0079370E" w:rsidRPr="00FB50D8">
        <w:rPr>
          <w:rFonts w:asciiTheme="majorHAnsi" w:eastAsia="Times New Roman" w:hAnsiTheme="majorHAnsi" w:cstheme="majorHAnsi"/>
        </w:rPr>
        <w:t xml:space="preserve"> </w:t>
      </w:r>
      <w:r w:rsidR="00FB50D8" w:rsidRPr="00FB50D8">
        <w:rPr>
          <w:rFonts w:asciiTheme="majorHAnsi" w:eastAsia="Times New Roman" w:hAnsiTheme="majorHAnsi" w:cstheme="majorHAnsi"/>
        </w:rPr>
        <w:t>–</w:t>
      </w:r>
      <w:r w:rsidR="0079370E" w:rsidRPr="00FB50D8">
        <w:rPr>
          <w:rFonts w:asciiTheme="majorHAnsi" w:eastAsia="Times New Roman" w:hAnsiTheme="majorHAnsi" w:cstheme="majorHAnsi"/>
        </w:rPr>
        <w:t xml:space="preserve"> </w:t>
      </w:r>
      <w:r w:rsidR="00FB50D8" w:rsidRPr="00FB50D8">
        <w:rPr>
          <w:rFonts w:asciiTheme="majorHAnsi" w:eastAsia="Times New Roman" w:hAnsiTheme="majorHAnsi" w:cstheme="majorHAnsi"/>
        </w:rPr>
        <w:t xml:space="preserve">Nema zone </w:t>
      </w:r>
      <w:r w:rsidR="0091754C" w:rsidRPr="00FB50D8">
        <w:rPr>
          <w:rFonts w:asciiTheme="majorHAnsi" w:eastAsia="Times New Roman" w:hAnsiTheme="majorHAnsi" w:cstheme="majorHAnsi"/>
        </w:rPr>
        <w:t xml:space="preserve"> E4 na području Općine Farkaševac. </w:t>
      </w:r>
    </w:p>
    <w:p w14:paraId="607D6BAA" w14:textId="77777777" w:rsidR="00FB50D8" w:rsidRPr="00FB50D8" w:rsidRDefault="00FB50D8" w:rsidP="004077A9">
      <w:pPr>
        <w:shd w:val="clear" w:color="auto" w:fill="FFFFFF"/>
        <w:spacing w:after="48" w:line="276" w:lineRule="auto"/>
        <w:jc w:val="both"/>
        <w:rPr>
          <w:rFonts w:asciiTheme="majorHAnsi" w:eastAsia="Times New Roman" w:hAnsiTheme="majorHAnsi" w:cstheme="majorHAnsi"/>
          <w:i/>
          <w:iCs/>
        </w:rPr>
      </w:pPr>
    </w:p>
    <w:p w14:paraId="44FE79CA" w14:textId="32441DAD" w:rsidR="00067959" w:rsidRPr="00FB50D8" w:rsidRDefault="00E37284" w:rsidP="004077A9">
      <w:pPr>
        <w:shd w:val="clear" w:color="auto" w:fill="FFFFFF"/>
        <w:spacing w:after="48" w:line="276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FB50D8">
        <w:rPr>
          <w:rFonts w:asciiTheme="majorHAnsi" w:eastAsia="Times New Roman" w:hAnsiTheme="majorHAnsi" w:cstheme="majorHAnsi"/>
          <w:i/>
          <w:iCs/>
        </w:rPr>
        <w:br/>
      </w:r>
      <w:r w:rsidR="00067959" w:rsidRPr="00FB50D8">
        <w:rPr>
          <w:rFonts w:asciiTheme="majorHAnsi" w:eastAsia="Times New Roman" w:hAnsiTheme="majorHAnsi" w:cstheme="majorHAnsi"/>
          <w:b/>
          <w:bCs/>
        </w:rPr>
        <w:t>Dekorativna rasvjeta i rasvjeta kulturne baštine</w:t>
      </w:r>
    </w:p>
    <w:p w14:paraId="67399F1E" w14:textId="0AF4398B" w:rsidR="003E1639" w:rsidRPr="00FB50D8" w:rsidRDefault="003E1639" w:rsidP="004077A9">
      <w:pPr>
        <w:spacing w:after="0"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Dekorativna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kulturne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baštine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području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Općine Farkaševac </w:t>
      </w:r>
      <w:proofErr w:type="spellStart"/>
      <w:r w:rsidR="00FB50D8" w:rsidRPr="00FB50D8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koristi</w:t>
      </w:r>
      <w:r w:rsidR="00FB50D8" w:rsidRPr="00FB50D8">
        <w:rPr>
          <w:rFonts w:asciiTheme="majorHAnsi" w:eastAsia="Times New Roman" w:hAnsiTheme="majorHAnsi" w:cstheme="majorHAnsi"/>
          <w:lang w:val="en-US"/>
        </w:rPr>
        <w:t>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isticanje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objekata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kulturne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povijesne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sakralne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vrijednosti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javnih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prostora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posebnog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lokalnog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značaja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.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se</w:t>
      </w:r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FB50D8" w:rsidRPr="00FB50D8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proofErr w:type="gramStart"/>
      <w:r w:rsidRPr="00FB50D8">
        <w:rPr>
          <w:rFonts w:asciiTheme="majorHAnsi" w:eastAsia="Times New Roman" w:hAnsiTheme="majorHAnsi" w:cstheme="majorHAnsi"/>
          <w:lang w:val="en-US"/>
        </w:rPr>
        <w:t>primjenj</w:t>
      </w:r>
      <w:r w:rsidR="00FB50D8" w:rsidRPr="00FB50D8">
        <w:rPr>
          <w:rFonts w:asciiTheme="majorHAnsi" w:eastAsia="Times New Roman" w:hAnsiTheme="majorHAnsi" w:cstheme="majorHAnsi"/>
          <w:lang w:val="en-US"/>
        </w:rPr>
        <w:t>ivati</w:t>
      </w:r>
      <w:proofErr w:type="spellEnd"/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r w:rsidRPr="00FB50D8">
        <w:rPr>
          <w:rFonts w:asciiTheme="majorHAnsi" w:eastAsia="Times New Roman" w:hAnsiTheme="majorHAnsi" w:cstheme="majorHAnsi"/>
          <w:lang w:val="en-US"/>
        </w:rPr>
        <w:t xml:space="preserve"> u</w:t>
      </w:r>
      <w:proofErr w:type="gram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ograničenom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opsegu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s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ciljem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očuvanja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ambijentalnih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vrijednosti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prostora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sprječavanja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svjetlosnog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onečišćenja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>.</w:t>
      </w:r>
    </w:p>
    <w:p w14:paraId="289A38E3" w14:textId="4EB93DB7" w:rsidR="003E1639" w:rsidRPr="00FB50D8" w:rsidRDefault="003E1639" w:rsidP="004077A9">
      <w:pPr>
        <w:spacing w:after="0"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Objekti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="00FB50D8" w:rsidRPr="00FB50D8">
        <w:rPr>
          <w:rFonts w:asciiTheme="majorHAnsi" w:eastAsia="Times New Roman" w:hAnsiTheme="majorHAnsi" w:cstheme="majorHAnsi"/>
          <w:lang w:val="en-US"/>
        </w:rPr>
        <w:t>smiju</w:t>
      </w:r>
      <w:proofErr w:type="spellEnd"/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osvjetljava</w:t>
      </w:r>
      <w:r w:rsidR="00FB50D8" w:rsidRPr="00FB50D8">
        <w:rPr>
          <w:rFonts w:asciiTheme="majorHAnsi" w:eastAsia="Times New Roman" w:hAnsiTheme="majorHAnsi" w:cstheme="majorHAnsi"/>
          <w:lang w:val="en-US"/>
        </w:rPr>
        <w:t>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isključivo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večernjim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satima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dok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se u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kasnim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noćnim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satima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isključuje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znatno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reducira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>.</w:t>
      </w:r>
    </w:p>
    <w:p w14:paraId="3F852106" w14:textId="77777777" w:rsidR="003E1639" w:rsidRPr="00FB50D8" w:rsidRDefault="003E1639" w:rsidP="004077A9">
      <w:pPr>
        <w:spacing w:after="0"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lastRenderedPageBreak/>
        <w:t>Dekorativna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javnih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površina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poput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trgova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parkova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središnjih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dijelova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naselja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koristi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povremeno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prvenstveno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vrijeme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manifestacija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blagdana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posebnih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događanja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. U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takvim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slučajevima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je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vremenski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ograničena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energetski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učinkovita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>.</w:t>
      </w:r>
    </w:p>
    <w:p w14:paraId="7150C4BC" w14:textId="10CC21AB" w:rsidR="003E1639" w:rsidRPr="00FB50D8" w:rsidRDefault="003E1639" w:rsidP="004077A9">
      <w:pPr>
        <w:spacing w:after="0"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dekorativna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rasvjeta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se </w:t>
      </w:r>
      <w:proofErr w:type="gramStart"/>
      <w:r w:rsidR="00FB50D8" w:rsidRPr="00FB50D8">
        <w:rPr>
          <w:rFonts w:asciiTheme="majorHAnsi" w:eastAsia="Times New Roman" w:hAnsiTheme="majorHAnsi" w:cstheme="majorHAnsi"/>
          <w:lang w:val="en-US"/>
        </w:rPr>
        <w:t xml:space="preserve">mora </w:t>
      </w:r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izvodi</w:t>
      </w:r>
      <w:r w:rsidR="00FB50D8" w:rsidRPr="00FB50D8">
        <w:rPr>
          <w:rFonts w:asciiTheme="majorHAnsi" w:eastAsia="Times New Roman" w:hAnsiTheme="majorHAnsi" w:cstheme="majorHAnsi"/>
          <w:lang w:val="en-US"/>
        </w:rPr>
        <w:t>ti</w:t>
      </w:r>
      <w:proofErr w:type="spellEnd"/>
      <w:proofErr w:type="gram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uz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primjenu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svjetiljki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usmjerenog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svjetlosnog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snopa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smanjene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jačine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tople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boje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svjetlosti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uz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obavezno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poštivanje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režima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svjetlostaja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kako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bi se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smanjilo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svjetlosno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onečišćenje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nepotrebna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potrošnja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električne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FB50D8">
        <w:rPr>
          <w:rFonts w:asciiTheme="majorHAnsi" w:eastAsia="Times New Roman" w:hAnsiTheme="majorHAnsi" w:cstheme="majorHAnsi"/>
          <w:lang w:val="en-US"/>
        </w:rPr>
        <w:t>energije</w:t>
      </w:r>
      <w:proofErr w:type="spellEnd"/>
      <w:r w:rsidRPr="00FB50D8">
        <w:rPr>
          <w:rFonts w:asciiTheme="majorHAnsi" w:eastAsia="Times New Roman" w:hAnsiTheme="majorHAnsi" w:cstheme="majorHAnsi"/>
          <w:lang w:val="en-US"/>
        </w:rPr>
        <w:t>.</w:t>
      </w:r>
    </w:p>
    <w:p w14:paraId="3318061D" w14:textId="3233C39D" w:rsidR="0065184F" w:rsidRDefault="0065184F" w:rsidP="004077A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</w:rPr>
      </w:pPr>
    </w:p>
    <w:p w14:paraId="40CB21FF" w14:textId="77777777" w:rsidR="0079370E" w:rsidRPr="00960D0C" w:rsidRDefault="0079370E" w:rsidP="004077A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</w:rPr>
      </w:pPr>
    </w:p>
    <w:p w14:paraId="10BFCBFB" w14:textId="5320AFA2" w:rsidR="00D40A5D" w:rsidRPr="00960D0C" w:rsidRDefault="00D40A5D" w:rsidP="004077A9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960D0C">
        <w:rPr>
          <w:rFonts w:asciiTheme="majorHAnsi" w:eastAsia="Times New Roman" w:hAnsiTheme="majorHAnsi" w:cstheme="majorHAnsi"/>
          <w:b/>
          <w:bCs/>
        </w:rPr>
        <w:t>Izuzeća i specijalni uvjeti</w:t>
      </w:r>
    </w:p>
    <w:p w14:paraId="29011E59" w14:textId="77777777" w:rsidR="00D40A5D" w:rsidRPr="00960D0C" w:rsidRDefault="00D40A5D" w:rsidP="004077A9">
      <w:pPr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Sigurnosna rasvjeta: Na ključnim točkama (npr. raskrižja, pješački prijelazi, javni objekti) sigurnosna rasvjeta ostaje aktivna tijekom cijele noći, bez gašenja.</w:t>
      </w:r>
    </w:p>
    <w:p w14:paraId="2AF5FEB8" w14:textId="77777777" w:rsidR="00D40A5D" w:rsidRPr="00960D0C" w:rsidRDefault="00D40A5D" w:rsidP="004077A9">
      <w:pPr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Rasvjeta za posebne događaje: Za vrijeme specifičnih događaja, poput kulturnih i sportskih manifestacija, rasvjeta se može održati izvan redovnog rasporeda, no mora biti isključena najkasnije jedan sat nakon završetka događaja.</w:t>
      </w:r>
    </w:p>
    <w:p w14:paraId="3A39B023" w14:textId="77777777" w:rsidR="00D40A5D" w:rsidRPr="00960D0C" w:rsidRDefault="00D40A5D" w:rsidP="004077A9">
      <w:pPr>
        <w:pStyle w:val="Odlomakpopis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Od navedenog plana dozvoljena su sljedeća izuzeća koja nastaju zbog:</w:t>
      </w:r>
      <w:r w:rsidRPr="00960D0C">
        <w:rPr>
          <w:rFonts w:asciiTheme="majorHAnsi" w:eastAsia="Times New Roman" w:hAnsiTheme="majorHAnsi" w:cstheme="majorHAnsi"/>
        </w:rPr>
        <w:br/>
        <w:t>rasvjetljavanja proizvodnog pogona i energetskih objekata, koje je namijenjeno proizvodnom procesu za vrijeme rada te 30 minuta prije početka i 30 minuta nakon završetka rada, u skladu s tehnološkim procesom, radnim okolišem i propisima zaštite na radu, pritom poštujući zabranu korištenja izvora svjetlosti bilo koje vrste usmjerenih u nebo</w:t>
      </w:r>
    </w:p>
    <w:p w14:paraId="5226F9A4" w14:textId="77777777" w:rsidR="00D40A5D" w:rsidRPr="00960D0C" w:rsidRDefault="00D40A5D" w:rsidP="004077A9">
      <w:pPr>
        <w:pStyle w:val="Odlomakpopisa"/>
        <w:jc w:val="both"/>
        <w:rPr>
          <w:rFonts w:asciiTheme="majorHAnsi" w:eastAsia="Times New Roman" w:hAnsiTheme="majorHAnsi" w:cstheme="majorHAnsi"/>
        </w:rPr>
      </w:pPr>
    </w:p>
    <w:p w14:paraId="3C43FAFF" w14:textId="2C67A47B" w:rsidR="00D40A5D" w:rsidRPr="00960D0C" w:rsidRDefault="00D40A5D" w:rsidP="004077A9">
      <w:pPr>
        <w:pStyle w:val="Odlomakpopis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uklanjanja posljedica elementarnih nepogoda i pri drugim izvanrednim događajima ili okolnostima koje mogu izazvati veće materijalne štete, ugrožavati zdravlje i živote ljudi te u većim razmjerima narušavati okoliš</w:t>
      </w:r>
      <w:r w:rsidR="007A202E">
        <w:rPr>
          <w:rFonts w:asciiTheme="majorHAnsi" w:eastAsia="Times New Roman" w:hAnsiTheme="majorHAnsi" w:cstheme="majorHAnsi"/>
        </w:rPr>
        <w:t xml:space="preserve">. </w:t>
      </w:r>
      <w:r w:rsidRPr="00960D0C">
        <w:rPr>
          <w:rFonts w:asciiTheme="majorHAnsi" w:eastAsia="Times New Roman" w:hAnsiTheme="majorHAnsi" w:cstheme="majorHAnsi"/>
        </w:rPr>
        <w:t>Zakonom se zabrana ne primjenjuje na privremena rasvjetna tijela i to za svjetiljke koje se koriste:</w:t>
      </w:r>
    </w:p>
    <w:p w14:paraId="1700CA20" w14:textId="77777777" w:rsidR="00D40A5D" w:rsidRPr="00960D0C" w:rsidRDefault="00D40A5D" w:rsidP="004077A9">
      <w:pPr>
        <w:pStyle w:val="Odlomakpopisa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za vrijeme pripreme, trajanja i sanacije radova na otvorenim površinama gradilišta na kojima se, u skladu s propisima, obavlja djelatnost građenja, održavanje, sanacija, intervencija ili drugi radovi na otvorenom</w:t>
      </w:r>
    </w:p>
    <w:p w14:paraId="1456FE07" w14:textId="77777777" w:rsidR="00D40A5D" w:rsidRPr="00960D0C" w:rsidRDefault="00D40A5D" w:rsidP="004077A9">
      <w:pPr>
        <w:pStyle w:val="Odlomakpopisa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na javnim priredbama u vremenu održavanja priredbi ili velikih događaja (zabave, koncerti i sl.) najranije 1 sat prije i najkasnije 1 sat nakon završetka priredbe</w:t>
      </w:r>
    </w:p>
    <w:p w14:paraId="685C0232" w14:textId="77777777" w:rsidR="00D40A5D" w:rsidRPr="00960D0C" w:rsidRDefault="00D40A5D" w:rsidP="004077A9">
      <w:pPr>
        <w:pStyle w:val="Odlomakpopisa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 xml:space="preserve"> na sportskim igralištima, najranije 1 sat prije i najkasnije 1 sat nakon završetka sportske ili druge manifestacije</w:t>
      </w:r>
    </w:p>
    <w:p w14:paraId="2CCD2616" w14:textId="77777777" w:rsidR="00D40A5D" w:rsidRPr="00960D0C" w:rsidRDefault="00D40A5D" w:rsidP="004077A9">
      <w:pPr>
        <w:pStyle w:val="Odlomakpopisa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kao dekorativna ili prigodna vanjska rasvjeta zgrada i drugih građevina te javnih površina tijekom trajanja blagdana u razdoblju od 25. studenoga do 12. siječnja i raznih manifestacija koje jedinice lokalne samouprave utvrđuju planom rada dekorativne ili prigodne vanjske rasvjete, pritom poštujući zabranu korištenja svjetlosnih snopova bilo koje vrste usmjerenih u nebo u skladu s Zakonom</w:t>
      </w:r>
    </w:p>
    <w:p w14:paraId="553ADF60" w14:textId="77777777" w:rsidR="00D40A5D" w:rsidRPr="00960D0C" w:rsidRDefault="00D40A5D" w:rsidP="004077A9">
      <w:pPr>
        <w:pStyle w:val="Odlomakpopisa"/>
        <w:ind w:left="2160"/>
        <w:jc w:val="both"/>
        <w:rPr>
          <w:rFonts w:asciiTheme="majorHAnsi" w:eastAsia="Times New Roman" w:hAnsiTheme="majorHAnsi" w:cstheme="majorHAnsi"/>
        </w:rPr>
      </w:pPr>
    </w:p>
    <w:p w14:paraId="4E98475B" w14:textId="77777777" w:rsidR="00D40A5D" w:rsidRPr="00960D0C" w:rsidRDefault="00D40A5D" w:rsidP="004077A9">
      <w:pPr>
        <w:pStyle w:val="Odlomakpopisa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Tijekom dana rasvjeta smije raditi u posebnim slučajevima, a to su:</w:t>
      </w:r>
    </w:p>
    <w:p w14:paraId="42F653F6" w14:textId="353613C7" w:rsidR="00D40A5D" w:rsidRPr="00960D0C" w:rsidRDefault="00D40A5D" w:rsidP="004077A9">
      <w:pPr>
        <w:pStyle w:val="Odlomakpopisa"/>
        <w:ind w:left="2160"/>
        <w:jc w:val="both"/>
        <w:rPr>
          <w:rFonts w:asciiTheme="majorHAnsi" w:eastAsia="Times New Roman" w:hAnsiTheme="majorHAnsi" w:cstheme="majorHAnsi"/>
        </w:rPr>
      </w:pPr>
      <w:r w:rsidRPr="00960D0C">
        <w:rPr>
          <w:rFonts w:asciiTheme="majorHAnsi" w:eastAsia="Times New Roman" w:hAnsiTheme="majorHAnsi" w:cstheme="majorHAnsi"/>
        </w:rPr>
        <w:t>Vrlo loši vremenski uvjet</w:t>
      </w:r>
      <w:r w:rsidR="009D4C42">
        <w:rPr>
          <w:rFonts w:asciiTheme="majorHAnsi" w:eastAsia="Times New Roman" w:hAnsiTheme="majorHAnsi" w:cstheme="majorHAnsi"/>
        </w:rPr>
        <w:t>i</w:t>
      </w:r>
      <w:r w:rsidRPr="00960D0C">
        <w:rPr>
          <w:rFonts w:asciiTheme="majorHAnsi" w:eastAsia="Times New Roman" w:hAnsiTheme="majorHAnsi" w:cstheme="majorHAnsi"/>
        </w:rPr>
        <w:t xml:space="preserve"> kao što su: </w:t>
      </w:r>
      <w:r w:rsidR="00DC11E3">
        <w:rPr>
          <w:rFonts w:asciiTheme="majorHAnsi" w:eastAsia="Times New Roman" w:hAnsiTheme="majorHAnsi" w:cstheme="majorHAnsi"/>
        </w:rPr>
        <w:t>g</w:t>
      </w:r>
      <w:r w:rsidRPr="00960D0C">
        <w:rPr>
          <w:rFonts w:asciiTheme="majorHAnsi" w:eastAsia="Times New Roman" w:hAnsiTheme="majorHAnsi" w:cstheme="majorHAnsi"/>
        </w:rPr>
        <w:t>usta magla, jaka kiša ili snijeg, održavanje i sl., odnosno kada se radi o potrebi uključivanja rasvjete za zaštitu.</w:t>
      </w:r>
    </w:p>
    <w:p w14:paraId="1B5E70D0" w14:textId="77777777" w:rsidR="00621B2C" w:rsidRDefault="00621B2C" w:rsidP="004077A9">
      <w:pPr>
        <w:shd w:val="clear" w:color="auto" w:fill="FFFFFF"/>
        <w:spacing w:after="48" w:line="240" w:lineRule="auto"/>
        <w:jc w:val="both"/>
        <w:rPr>
          <w:rFonts w:ascii="Times New Roman" w:eastAsia="Times New Roman" w:hAnsi="Times New Roman"/>
          <w:i/>
          <w:iCs/>
          <w:color w:val="231F20"/>
        </w:rPr>
      </w:pPr>
    </w:p>
    <w:p w14:paraId="4441D882" w14:textId="101E6748" w:rsidR="0045451D" w:rsidRDefault="00D538E2" w:rsidP="0045451D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lastRenderedPageBreak/>
        <w:t>6</w:t>
      </w:r>
      <w:r w:rsidR="0074008C" w:rsidRPr="00DB1E3A">
        <w:rPr>
          <w:rFonts w:ascii="Times New Roman" w:eastAsia="Times New Roman" w:hAnsi="Times New Roman" w:cs="Times New Roman"/>
          <w:b/>
          <w:bCs/>
          <w:color w:val="231F20"/>
        </w:rPr>
        <w:t xml:space="preserve">. Bilanca pokrivenosti </w:t>
      </w:r>
    </w:p>
    <w:p w14:paraId="55DC0B00" w14:textId="2E37186B" w:rsidR="00C220F3" w:rsidRPr="006E7AD5" w:rsidRDefault="00C220F3" w:rsidP="0045451D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b/>
          <w:bCs/>
        </w:rPr>
      </w:pPr>
      <w:r w:rsidRPr="00C220F3">
        <w:rPr>
          <w:rFonts w:asciiTheme="majorHAnsi" w:hAnsiTheme="majorHAnsi" w:cstheme="majorHAnsi"/>
          <w:bCs/>
          <w:iCs/>
          <w:color w:val="002060"/>
          <w:sz w:val="24"/>
          <w:szCs w:val="24"/>
        </w:rPr>
        <w:br/>
      </w:r>
      <w:r w:rsidRPr="006E7AD5">
        <w:rPr>
          <w:rFonts w:asciiTheme="majorHAnsi" w:hAnsiTheme="majorHAnsi" w:cstheme="majorHAnsi"/>
          <w:bCs/>
          <w:iCs/>
        </w:rPr>
        <w:t xml:space="preserve">U tablici </w:t>
      </w:r>
      <w:r w:rsidR="00621B2C" w:rsidRPr="006E7AD5">
        <w:rPr>
          <w:rFonts w:asciiTheme="majorHAnsi" w:hAnsiTheme="majorHAnsi" w:cstheme="majorHAnsi"/>
          <w:bCs/>
          <w:iCs/>
        </w:rPr>
        <w:t xml:space="preserve">br. 2 </w:t>
      </w:r>
      <w:r w:rsidRPr="006E7AD5">
        <w:rPr>
          <w:rFonts w:asciiTheme="majorHAnsi" w:hAnsiTheme="majorHAnsi" w:cstheme="majorHAnsi"/>
          <w:bCs/>
          <w:iCs/>
        </w:rPr>
        <w:t>u nastavku navedene su površine zona rasvijetljenosti određenih kartografskim prikazom</w:t>
      </w:r>
      <w:r w:rsidR="0045451D" w:rsidRPr="006E7AD5">
        <w:rPr>
          <w:rFonts w:asciiTheme="majorHAnsi" w:hAnsiTheme="majorHAnsi" w:cstheme="majorHAnsi"/>
          <w:bCs/>
          <w:iCs/>
        </w:rPr>
        <w:t xml:space="preserve"> </w:t>
      </w:r>
      <w:r w:rsidRPr="006E7AD5">
        <w:rPr>
          <w:rFonts w:asciiTheme="majorHAnsi" w:hAnsiTheme="majorHAnsi" w:cstheme="majorHAnsi"/>
          <w:bCs/>
          <w:iCs/>
        </w:rPr>
        <w:t>br. 1. “Zone rasvijetljenosti”.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84767B" w:rsidRPr="0084767B" w14:paraId="60EC7D5B" w14:textId="77777777" w:rsidTr="0020549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9EE50D" w14:textId="5912A78C" w:rsidR="00C220F3" w:rsidRPr="0084767B" w:rsidRDefault="00C220F3" w:rsidP="0020549A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Zona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623B3" w14:textId="16A14DAD" w:rsidR="00C220F3" w:rsidRPr="0084767B" w:rsidRDefault="00C220F3" w:rsidP="00D538E2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Površina (ha)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46D29" w14:textId="77777777" w:rsidR="00C220F3" w:rsidRPr="0084767B" w:rsidRDefault="00C220F3" w:rsidP="00D538E2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Udio (%)</w:t>
            </w:r>
          </w:p>
        </w:tc>
      </w:tr>
      <w:tr w:rsidR="00FB50D8" w:rsidRPr="0084767B" w14:paraId="4AE3912B" w14:textId="77777777" w:rsidTr="00724E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67D" w14:textId="0DC6EE02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E0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E1F8" w14:textId="399F5848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>
              <w:t>4720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CAF9" w14:textId="797F45F3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63,98 %</w:t>
            </w:r>
          </w:p>
        </w:tc>
      </w:tr>
      <w:tr w:rsidR="00FB50D8" w:rsidRPr="0084767B" w14:paraId="4FE31BBB" w14:textId="77777777" w:rsidTr="00724E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E8E1" w14:textId="2012FF47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E1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B370" w14:textId="069A0A54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>
              <w:t>2144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EB644" w14:textId="45076641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29,06 %</w:t>
            </w:r>
          </w:p>
        </w:tc>
      </w:tr>
      <w:tr w:rsidR="00FB50D8" w:rsidRPr="0084767B" w14:paraId="2F887915" w14:textId="77777777" w:rsidTr="00724E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448" w14:textId="61834566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E2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45B6" w14:textId="7A088520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>
              <w:t>417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0BA5" w14:textId="0A4A4A25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5,65  %</w:t>
            </w:r>
          </w:p>
        </w:tc>
      </w:tr>
      <w:tr w:rsidR="00FB50D8" w:rsidRPr="0084767B" w14:paraId="7D620C69" w14:textId="77777777" w:rsidTr="00724E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E0B0" w14:textId="17F9B868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E3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9369" w14:textId="6A630345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>
              <w:t>96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E3F5" w14:textId="646D6B3B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1,</w:t>
            </w:r>
            <w:r>
              <w:rPr>
                <w:rFonts w:asciiTheme="majorHAnsi" w:hAnsiTheme="majorHAnsi" w:cstheme="majorHAnsi"/>
                <w:bCs/>
                <w:iCs/>
              </w:rPr>
              <w:t>3</w:t>
            </w:r>
            <w:r w:rsidRPr="0084767B">
              <w:rPr>
                <w:rFonts w:asciiTheme="majorHAnsi" w:hAnsiTheme="majorHAnsi" w:cstheme="majorHAnsi"/>
                <w:bCs/>
                <w:iCs/>
              </w:rPr>
              <w:t xml:space="preserve"> %</w:t>
            </w:r>
          </w:p>
        </w:tc>
      </w:tr>
      <w:tr w:rsidR="00FB50D8" w:rsidRPr="0084767B" w14:paraId="181E5972" w14:textId="77777777" w:rsidTr="00724E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1341" w14:textId="21E87273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E4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68E1" w14:textId="6515CD1E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1F0F" w14:textId="538879A3" w:rsidR="00FB50D8" w:rsidRPr="0084767B" w:rsidRDefault="00FB50D8" w:rsidP="00FB50D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0,</w:t>
            </w:r>
            <w:r>
              <w:rPr>
                <w:rFonts w:asciiTheme="majorHAnsi" w:hAnsiTheme="majorHAnsi" w:cstheme="majorHAnsi"/>
                <w:bCs/>
                <w:iCs/>
              </w:rPr>
              <w:t>00</w:t>
            </w:r>
            <w:r w:rsidRPr="0084767B">
              <w:rPr>
                <w:rFonts w:asciiTheme="majorHAnsi" w:hAnsiTheme="majorHAnsi" w:cstheme="majorHAnsi"/>
                <w:bCs/>
                <w:iCs/>
              </w:rPr>
              <w:t>%</w:t>
            </w:r>
          </w:p>
        </w:tc>
      </w:tr>
      <w:tr w:rsidR="0084767B" w:rsidRPr="0084767B" w14:paraId="233B641E" w14:textId="77777777" w:rsidTr="00C220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24EE" w14:textId="317D7461" w:rsidR="00C220F3" w:rsidRPr="0084767B" w:rsidRDefault="00C220F3" w:rsidP="0045451D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Ukupno: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B958" w14:textId="33B50A7A" w:rsidR="00C220F3" w:rsidRPr="0084767B" w:rsidRDefault="009A290E" w:rsidP="00D538E2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7.377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3A9C" w14:textId="77777777" w:rsidR="00C220F3" w:rsidRPr="0084767B" w:rsidRDefault="00C220F3" w:rsidP="00D538E2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84767B">
              <w:rPr>
                <w:rFonts w:asciiTheme="majorHAnsi" w:hAnsiTheme="majorHAnsi" w:cstheme="majorHAnsi"/>
                <w:bCs/>
                <w:iCs/>
              </w:rPr>
              <w:t>100,00%</w:t>
            </w:r>
          </w:p>
        </w:tc>
      </w:tr>
    </w:tbl>
    <w:p w14:paraId="4D4439EB" w14:textId="449A4740" w:rsidR="0045451D" w:rsidRDefault="0045451D" w:rsidP="00C220F3">
      <w:pPr>
        <w:shd w:val="clear" w:color="auto" w:fill="FFFFFF"/>
        <w:spacing w:after="48" w:line="240" w:lineRule="auto"/>
        <w:ind w:firstLine="408"/>
        <w:rPr>
          <w:noProof/>
          <w:color w:val="EE0000"/>
        </w:rPr>
      </w:pPr>
    </w:p>
    <w:p w14:paraId="23156294" w14:textId="2D34B3DF" w:rsidR="00A27C45" w:rsidRDefault="00A27C45" w:rsidP="00C220F3">
      <w:pPr>
        <w:shd w:val="clear" w:color="auto" w:fill="FFFFFF"/>
        <w:spacing w:after="48" w:line="240" w:lineRule="auto"/>
        <w:ind w:firstLine="408"/>
        <w:rPr>
          <w:noProof/>
          <w:color w:val="EE0000"/>
        </w:rPr>
      </w:pPr>
    </w:p>
    <w:p w14:paraId="2A876DE9" w14:textId="522D878A" w:rsidR="00E45EFC" w:rsidRPr="00E45EFC" w:rsidRDefault="00E45EFC" w:rsidP="00E45EFC">
      <w:pPr>
        <w:shd w:val="clear" w:color="auto" w:fill="FFFFFF"/>
        <w:spacing w:after="48" w:line="240" w:lineRule="auto"/>
        <w:ind w:firstLine="408"/>
        <w:rPr>
          <w:noProof/>
          <w:color w:val="EE0000"/>
        </w:rPr>
      </w:pPr>
      <w:r w:rsidRPr="00E45EFC">
        <w:rPr>
          <w:noProof/>
          <w:color w:val="EE0000"/>
        </w:rPr>
        <w:drawing>
          <wp:inline distT="0" distB="0" distL="0" distR="0" wp14:anchorId="179E2F40" wp14:editId="52F59CF4">
            <wp:extent cx="4592955" cy="2764155"/>
            <wp:effectExtent l="0" t="0" r="0" b="0"/>
            <wp:docPr id="113760081" name="Picture 9" descr="A pie chart with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0081" name="Picture 9" descr="A pie chart with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1EC51" w14:textId="4504185D" w:rsidR="00A27C45" w:rsidRDefault="00A27C45" w:rsidP="00FB50D8">
      <w:pPr>
        <w:shd w:val="clear" w:color="auto" w:fill="FFFFFF"/>
        <w:spacing w:after="48" w:line="240" w:lineRule="auto"/>
        <w:ind w:firstLine="408"/>
        <w:jc w:val="center"/>
        <w:rPr>
          <w:noProof/>
          <w:color w:val="EE0000"/>
        </w:rPr>
      </w:pPr>
    </w:p>
    <w:p w14:paraId="1F27690A" w14:textId="77777777" w:rsidR="00A27C45" w:rsidRDefault="00A27C45" w:rsidP="00C220F3">
      <w:pPr>
        <w:shd w:val="clear" w:color="auto" w:fill="FFFFFF"/>
        <w:spacing w:after="48" w:line="240" w:lineRule="auto"/>
        <w:ind w:firstLine="408"/>
        <w:rPr>
          <w:noProof/>
          <w:color w:val="EE0000"/>
        </w:rPr>
      </w:pPr>
    </w:p>
    <w:p w14:paraId="71A0AC10" w14:textId="77777777" w:rsidR="00A27C45" w:rsidRDefault="00A27C45" w:rsidP="00C220F3">
      <w:pPr>
        <w:shd w:val="clear" w:color="auto" w:fill="FFFFFF"/>
        <w:spacing w:after="48" w:line="240" w:lineRule="auto"/>
        <w:ind w:firstLine="408"/>
        <w:rPr>
          <w:noProof/>
          <w:color w:val="EE0000"/>
        </w:rPr>
      </w:pPr>
    </w:p>
    <w:p w14:paraId="62400CF5" w14:textId="77777777" w:rsidR="00A27C45" w:rsidRPr="007A202E" w:rsidRDefault="00A27C45" w:rsidP="00C220F3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b/>
          <w:bCs/>
          <w:color w:val="EE0000"/>
        </w:rPr>
      </w:pPr>
    </w:p>
    <w:p w14:paraId="7B1B0E4E" w14:textId="77777777" w:rsidR="0077055D" w:rsidRPr="00E45EFC" w:rsidRDefault="00C220F3" w:rsidP="00C220F3">
      <w:pPr>
        <w:shd w:val="clear" w:color="auto" w:fill="FFFFFF"/>
        <w:spacing w:after="48" w:line="240" w:lineRule="auto"/>
        <w:ind w:firstLine="408"/>
        <w:rPr>
          <w:rFonts w:asciiTheme="majorHAnsi" w:hAnsiTheme="majorHAnsi" w:cstheme="majorHAnsi"/>
          <w:bCs/>
          <w:i/>
        </w:rPr>
      </w:pPr>
      <w:r w:rsidRPr="007A202E">
        <w:rPr>
          <w:rFonts w:ascii="Times New Roman" w:eastAsia="Times New Roman" w:hAnsi="Times New Roman" w:cs="Times New Roman"/>
          <w:b/>
          <w:bCs/>
          <w:color w:val="EE0000"/>
        </w:rPr>
        <w:br/>
      </w:r>
      <w:r w:rsidRPr="00E45EFC">
        <w:rPr>
          <w:rFonts w:asciiTheme="majorHAnsi" w:hAnsiTheme="majorHAnsi" w:cstheme="majorHAnsi"/>
          <w:bCs/>
          <w:i/>
        </w:rPr>
        <w:t xml:space="preserve">Slika </w:t>
      </w:r>
      <w:r w:rsidR="00D538E2" w:rsidRPr="00E45EFC">
        <w:rPr>
          <w:rFonts w:asciiTheme="majorHAnsi" w:hAnsiTheme="majorHAnsi" w:cstheme="majorHAnsi"/>
          <w:bCs/>
          <w:i/>
        </w:rPr>
        <w:t>1</w:t>
      </w:r>
      <w:r w:rsidRPr="00E45EFC">
        <w:rPr>
          <w:rFonts w:asciiTheme="majorHAnsi" w:hAnsiTheme="majorHAnsi" w:cstheme="majorHAnsi"/>
          <w:bCs/>
          <w:i/>
        </w:rPr>
        <w:t xml:space="preserve"> Bilanca pokrivenosti zona rasvijetljenosti</w:t>
      </w:r>
    </w:p>
    <w:p w14:paraId="42A8491E" w14:textId="3F14F292" w:rsidR="0045451D" w:rsidRPr="00E45EFC" w:rsidRDefault="00C220F3" w:rsidP="004077A9">
      <w:pPr>
        <w:shd w:val="clear" w:color="auto" w:fill="FFFFFF"/>
        <w:spacing w:after="48" w:line="240" w:lineRule="auto"/>
        <w:ind w:firstLine="408"/>
        <w:jc w:val="both"/>
        <w:rPr>
          <w:rFonts w:asciiTheme="majorHAnsi" w:hAnsiTheme="majorHAnsi" w:cstheme="majorHAnsi"/>
          <w:bCs/>
          <w:iCs/>
        </w:rPr>
      </w:pPr>
      <w:r w:rsidRPr="00E45EFC">
        <w:rPr>
          <w:rFonts w:asciiTheme="majorHAnsi" w:hAnsiTheme="majorHAnsi" w:cstheme="majorHAnsi"/>
          <w:bCs/>
          <w:iCs/>
        </w:rPr>
        <w:br/>
        <w:t xml:space="preserve">Na </w:t>
      </w:r>
      <w:r w:rsidR="00151FF4" w:rsidRPr="00E45EFC">
        <w:rPr>
          <w:rFonts w:asciiTheme="majorHAnsi" w:hAnsiTheme="majorHAnsi" w:cstheme="majorHAnsi"/>
          <w:bCs/>
          <w:iCs/>
        </w:rPr>
        <w:t>grafičkom prikazu</w:t>
      </w:r>
      <w:r w:rsidRPr="00E45EFC">
        <w:rPr>
          <w:rFonts w:asciiTheme="majorHAnsi" w:hAnsiTheme="majorHAnsi" w:cstheme="majorHAnsi"/>
          <w:bCs/>
          <w:iCs/>
        </w:rPr>
        <w:t>, kao i u tablici primjećuje se kako je najveći udio ukupne površine u zon</w:t>
      </w:r>
      <w:r w:rsidR="00D538E2" w:rsidRPr="00E45EFC">
        <w:rPr>
          <w:rFonts w:asciiTheme="majorHAnsi" w:hAnsiTheme="majorHAnsi" w:cstheme="majorHAnsi"/>
          <w:bCs/>
          <w:iCs/>
        </w:rPr>
        <w:t>i</w:t>
      </w:r>
      <w:r w:rsidR="00FC6E1A" w:rsidRPr="00E45EFC">
        <w:rPr>
          <w:rFonts w:asciiTheme="majorHAnsi" w:hAnsiTheme="majorHAnsi" w:cstheme="majorHAnsi"/>
          <w:bCs/>
          <w:iCs/>
        </w:rPr>
        <w:t xml:space="preserve"> </w:t>
      </w:r>
      <w:r w:rsidR="00AD1DA0" w:rsidRPr="00E45EFC">
        <w:rPr>
          <w:rFonts w:asciiTheme="majorHAnsi" w:hAnsiTheme="majorHAnsi" w:cstheme="majorHAnsi"/>
          <w:bCs/>
          <w:iCs/>
        </w:rPr>
        <w:t xml:space="preserve">E0 i </w:t>
      </w:r>
      <w:r w:rsidRPr="00E45EFC">
        <w:rPr>
          <w:rFonts w:asciiTheme="majorHAnsi" w:hAnsiTheme="majorHAnsi" w:cstheme="majorHAnsi"/>
          <w:bCs/>
          <w:iCs/>
        </w:rPr>
        <w:t xml:space="preserve">E1. </w:t>
      </w:r>
      <w:r w:rsidR="00D538E2" w:rsidRPr="00E45EFC">
        <w:rPr>
          <w:rFonts w:asciiTheme="majorHAnsi" w:hAnsiTheme="majorHAnsi" w:cstheme="majorHAnsi"/>
          <w:bCs/>
          <w:iCs/>
        </w:rPr>
        <w:t>Iz toga z</w:t>
      </w:r>
      <w:r w:rsidRPr="00E45EFC">
        <w:rPr>
          <w:rFonts w:asciiTheme="majorHAnsi" w:hAnsiTheme="majorHAnsi" w:cstheme="majorHAnsi"/>
          <w:bCs/>
          <w:iCs/>
        </w:rPr>
        <w:t>aključujemo da na</w:t>
      </w:r>
      <w:r w:rsidR="00D538E2" w:rsidRPr="00E45EFC">
        <w:rPr>
          <w:rFonts w:asciiTheme="majorHAnsi" w:hAnsiTheme="majorHAnsi" w:cstheme="majorHAnsi"/>
          <w:bCs/>
          <w:iCs/>
        </w:rPr>
        <w:t xml:space="preserve"> </w:t>
      </w:r>
      <w:r w:rsidRPr="00E45EFC">
        <w:rPr>
          <w:rFonts w:asciiTheme="majorHAnsi" w:hAnsiTheme="majorHAnsi" w:cstheme="majorHAnsi"/>
          <w:bCs/>
          <w:iCs/>
        </w:rPr>
        <w:t xml:space="preserve">administrativnom području Općine </w:t>
      </w:r>
      <w:r w:rsidR="007A202E" w:rsidRPr="00E45EFC">
        <w:rPr>
          <w:rFonts w:asciiTheme="majorHAnsi" w:eastAsia="Times New Roman" w:hAnsiTheme="majorHAnsi" w:cstheme="majorHAnsi"/>
        </w:rPr>
        <w:t>Farkaševac</w:t>
      </w:r>
      <w:r w:rsidR="00D43D6A" w:rsidRPr="00E45EFC">
        <w:rPr>
          <w:rFonts w:asciiTheme="majorHAnsi" w:hAnsiTheme="majorHAnsi" w:cstheme="majorHAnsi"/>
          <w:bCs/>
          <w:iCs/>
        </w:rPr>
        <w:t xml:space="preserve"> </w:t>
      </w:r>
      <w:r w:rsidRPr="00E45EFC">
        <w:rPr>
          <w:rFonts w:asciiTheme="majorHAnsi" w:hAnsiTheme="majorHAnsi" w:cstheme="majorHAnsi"/>
          <w:bCs/>
          <w:iCs/>
        </w:rPr>
        <w:t xml:space="preserve">prevladavaju zelene površine, šume, </w:t>
      </w:r>
      <w:r w:rsidR="00FC6E1A" w:rsidRPr="00E45EFC">
        <w:rPr>
          <w:rFonts w:asciiTheme="majorHAnsi" w:hAnsiTheme="majorHAnsi" w:cstheme="majorHAnsi"/>
          <w:bCs/>
          <w:iCs/>
        </w:rPr>
        <w:t>p</w:t>
      </w:r>
      <w:r w:rsidRPr="00E45EFC">
        <w:rPr>
          <w:rFonts w:asciiTheme="majorHAnsi" w:hAnsiTheme="majorHAnsi" w:cstheme="majorHAnsi"/>
          <w:bCs/>
          <w:iCs/>
        </w:rPr>
        <w:t>oljoprivredna</w:t>
      </w:r>
      <w:r w:rsidR="00151FF4" w:rsidRPr="00E45EFC">
        <w:rPr>
          <w:rFonts w:asciiTheme="majorHAnsi" w:hAnsiTheme="majorHAnsi" w:cstheme="majorHAnsi"/>
          <w:bCs/>
          <w:iCs/>
        </w:rPr>
        <w:t xml:space="preserve"> </w:t>
      </w:r>
      <w:r w:rsidRPr="00E45EFC">
        <w:rPr>
          <w:rFonts w:asciiTheme="majorHAnsi" w:hAnsiTheme="majorHAnsi" w:cstheme="majorHAnsi"/>
          <w:bCs/>
          <w:iCs/>
        </w:rPr>
        <w:t>zemljišta i ostala obradiva tla.</w:t>
      </w:r>
    </w:p>
    <w:p w14:paraId="781EEB32" w14:textId="77777777" w:rsidR="0077055D" w:rsidRDefault="0077055D" w:rsidP="00DA052C">
      <w:pPr>
        <w:shd w:val="clear" w:color="auto" w:fill="FFFFFF"/>
        <w:spacing w:after="48" w:line="240" w:lineRule="auto"/>
        <w:rPr>
          <w:rFonts w:asciiTheme="majorHAnsi" w:hAnsiTheme="majorHAnsi" w:cstheme="majorHAnsi"/>
          <w:bCs/>
          <w:iCs/>
          <w:color w:val="002060"/>
          <w:sz w:val="24"/>
          <w:szCs w:val="24"/>
        </w:rPr>
      </w:pPr>
    </w:p>
    <w:p w14:paraId="2E61CC61" w14:textId="77777777" w:rsidR="00E45EFC" w:rsidRDefault="00E45EFC" w:rsidP="00DA052C">
      <w:pPr>
        <w:shd w:val="clear" w:color="auto" w:fill="FFFFFF"/>
        <w:spacing w:after="48" w:line="240" w:lineRule="auto"/>
        <w:rPr>
          <w:rFonts w:asciiTheme="majorHAnsi" w:hAnsiTheme="majorHAnsi" w:cstheme="majorHAnsi"/>
          <w:bCs/>
          <w:iCs/>
          <w:color w:val="002060"/>
          <w:sz w:val="24"/>
          <w:szCs w:val="24"/>
        </w:rPr>
      </w:pPr>
    </w:p>
    <w:p w14:paraId="05EF019B" w14:textId="77777777" w:rsidR="00FB50D8" w:rsidRDefault="00FB50D8" w:rsidP="00DA052C">
      <w:pPr>
        <w:shd w:val="clear" w:color="auto" w:fill="FFFFFF"/>
        <w:spacing w:after="48" w:line="240" w:lineRule="auto"/>
        <w:rPr>
          <w:rFonts w:asciiTheme="majorHAnsi" w:hAnsiTheme="majorHAnsi" w:cstheme="majorHAnsi"/>
          <w:bCs/>
          <w:iCs/>
          <w:color w:val="002060"/>
          <w:sz w:val="24"/>
          <w:szCs w:val="24"/>
        </w:rPr>
      </w:pPr>
    </w:p>
    <w:p w14:paraId="27241A32" w14:textId="77777777" w:rsidR="00FB50D8" w:rsidRDefault="00FB50D8" w:rsidP="00DA052C">
      <w:pPr>
        <w:shd w:val="clear" w:color="auto" w:fill="FFFFFF"/>
        <w:spacing w:after="48" w:line="240" w:lineRule="auto"/>
        <w:rPr>
          <w:rFonts w:asciiTheme="majorHAnsi" w:hAnsiTheme="majorHAnsi" w:cstheme="majorHAnsi"/>
          <w:bCs/>
          <w:iCs/>
          <w:color w:val="002060"/>
          <w:sz w:val="24"/>
          <w:szCs w:val="24"/>
        </w:rPr>
      </w:pPr>
    </w:p>
    <w:p w14:paraId="093610A5" w14:textId="77777777" w:rsidR="004077A9" w:rsidRDefault="004077A9" w:rsidP="00DA052C">
      <w:pPr>
        <w:shd w:val="clear" w:color="auto" w:fill="FFFFFF"/>
        <w:spacing w:after="48" w:line="240" w:lineRule="auto"/>
        <w:rPr>
          <w:rFonts w:asciiTheme="majorHAnsi" w:hAnsiTheme="majorHAnsi" w:cstheme="majorHAnsi"/>
          <w:bCs/>
          <w:iCs/>
          <w:color w:val="002060"/>
          <w:sz w:val="24"/>
          <w:szCs w:val="24"/>
        </w:rPr>
      </w:pPr>
    </w:p>
    <w:p w14:paraId="3B235519" w14:textId="40872214" w:rsidR="0045451D" w:rsidRPr="0020549A" w:rsidRDefault="00151FF4" w:rsidP="0045451D">
      <w:pPr>
        <w:shd w:val="clear" w:color="auto" w:fill="FFFFFF"/>
        <w:spacing w:after="48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20549A">
        <w:rPr>
          <w:rFonts w:asciiTheme="majorHAnsi" w:hAnsiTheme="majorHAnsi" w:cstheme="majorHAnsi"/>
          <w:b/>
          <w:i/>
          <w:sz w:val="24"/>
          <w:szCs w:val="24"/>
        </w:rPr>
        <w:lastRenderedPageBreak/>
        <w:t xml:space="preserve">Na području Općine </w:t>
      </w:r>
      <w:r w:rsidR="007A202E">
        <w:rPr>
          <w:rFonts w:asciiTheme="majorHAnsi" w:hAnsiTheme="majorHAnsi" w:cstheme="majorHAnsi"/>
          <w:b/>
          <w:i/>
          <w:sz w:val="24"/>
          <w:szCs w:val="24"/>
        </w:rPr>
        <w:t>Farkaševac</w:t>
      </w:r>
      <w:r w:rsidR="00DA052C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20549A">
        <w:rPr>
          <w:rFonts w:asciiTheme="majorHAnsi" w:hAnsiTheme="majorHAnsi" w:cstheme="majorHAnsi"/>
          <w:b/>
          <w:i/>
          <w:sz w:val="24"/>
          <w:szCs w:val="24"/>
        </w:rPr>
        <w:t>su slijedeće važnije prometnice:</w:t>
      </w:r>
    </w:p>
    <w:p w14:paraId="5FC0C144" w14:textId="77777777" w:rsidR="00151FF4" w:rsidRPr="00D538E2" w:rsidRDefault="00151FF4" w:rsidP="004077A9">
      <w:p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47A1FF92" w14:textId="57025D7C" w:rsidR="00FB50D8" w:rsidRPr="00FB50D8" w:rsidRDefault="00FB50D8" w:rsidP="004077A9">
      <w:pPr>
        <w:jc w:val="both"/>
        <w:rPr>
          <w:b/>
          <w:bCs/>
          <w:i/>
          <w:iCs/>
        </w:rPr>
      </w:pPr>
      <w:r w:rsidRPr="00FB50D8">
        <w:rPr>
          <w:b/>
          <w:bCs/>
        </w:rPr>
        <w:t xml:space="preserve"> </w:t>
      </w:r>
      <w:r w:rsidRPr="00FB50D8">
        <w:rPr>
          <w:b/>
          <w:bCs/>
          <w:i/>
          <w:iCs/>
        </w:rPr>
        <w:t>Državne ceste</w:t>
      </w:r>
    </w:p>
    <w:p w14:paraId="2CD65B2F" w14:textId="77777777" w:rsidR="00FB50D8" w:rsidRPr="00FB50D8" w:rsidRDefault="00FB50D8" w:rsidP="004077A9">
      <w:pPr>
        <w:pStyle w:val="Odlomakpopisa"/>
        <w:numPr>
          <w:ilvl w:val="0"/>
          <w:numId w:val="40"/>
        </w:num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D12 (Brza cesta): Kroz rubni dio općine prolazi državna cesta D12 (čvor Vrbovec 2 – Bjelovar – Virovitica). Ključna točka rasvjete je čvorište Farkaševac. Rasvjeta na ovom čvorištu mora zadovoljavati visoke standarde za promet motornih vozila (klasa rasvjete M), osiguravajući vidljivost pri većim brzinama.   </w:t>
      </w:r>
    </w:p>
    <w:p w14:paraId="3674D711" w14:textId="2D531BD6" w:rsidR="00FB50D8" w:rsidRDefault="00FB50D8" w:rsidP="004077A9">
      <w:pPr>
        <w:pStyle w:val="Odlomakpopisa"/>
        <w:numPr>
          <w:ilvl w:val="0"/>
          <w:numId w:val="40"/>
        </w:num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D544: Državna cesta koja povezuje Zvonik (D12) – Farkaševac – Rajić – Bjelovar. Ova cesta prolazi kroz naselja Farkaševac i u tom je dijelu kontinuirano osvijetljena javnom rasvjetom.   </w:t>
      </w:r>
    </w:p>
    <w:p w14:paraId="6E9D27E9" w14:textId="77777777" w:rsidR="00FB50D8" w:rsidRPr="00FB50D8" w:rsidRDefault="00FB50D8" w:rsidP="004077A9">
      <w:pPr>
        <w:pStyle w:val="Odlomakpopisa"/>
        <w:shd w:val="clear" w:color="auto" w:fill="FFFFFF"/>
        <w:tabs>
          <w:tab w:val="num" w:pos="720"/>
        </w:tabs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</w:p>
    <w:p w14:paraId="3B6B7B79" w14:textId="179A54E6" w:rsidR="00FB50D8" w:rsidRPr="00FB50D8" w:rsidRDefault="00FB50D8" w:rsidP="004077A9">
      <w:p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 </w:t>
      </w:r>
      <w:r w:rsidRPr="00FB50D8">
        <w:rPr>
          <w:b/>
          <w:bCs/>
          <w:i/>
          <w:iCs/>
        </w:rPr>
        <w:t>Županijske ceste</w:t>
      </w:r>
    </w:p>
    <w:p w14:paraId="256C91B2" w14:textId="77777777" w:rsidR="00FB50D8" w:rsidRPr="00FB50D8" w:rsidRDefault="00FB50D8" w:rsidP="004077A9">
      <w:pPr>
        <w:shd w:val="clear" w:color="auto" w:fill="FFFFFF"/>
        <w:spacing w:after="48" w:line="240" w:lineRule="auto"/>
        <w:ind w:firstLine="408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Rasvjeta na županijskim cestama prisutna je primarno u zonama prolaska kroz naselja, dok su otvorene dionice između naselja uglavnom neosvijetljene radi uštede energije i smanjenja svjetlosnog onečišćenja.</w:t>
      </w:r>
    </w:p>
    <w:p w14:paraId="511E311B" w14:textId="77777777" w:rsidR="00FB50D8" w:rsidRPr="00FB50D8" w:rsidRDefault="00FB50D8" w:rsidP="004077A9">
      <w:pPr>
        <w:pStyle w:val="Odlomakpopisa"/>
        <w:numPr>
          <w:ilvl w:val="0"/>
          <w:numId w:val="41"/>
        </w:num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ŽC 2231: Povezuje </w:t>
      </w:r>
      <w:proofErr w:type="spellStart"/>
      <w:r w:rsidRPr="00FB50D8">
        <w:rPr>
          <w:rFonts w:asciiTheme="majorHAnsi" w:hAnsiTheme="majorHAnsi" w:cstheme="majorHAnsi"/>
          <w:bCs/>
          <w:iCs/>
        </w:rPr>
        <w:t>Kenđelovec</w:t>
      </w:r>
      <w:proofErr w:type="spellEnd"/>
      <w:r w:rsidRPr="00FB50D8">
        <w:rPr>
          <w:rFonts w:asciiTheme="majorHAnsi" w:hAnsiTheme="majorHAnsi" w:cstheme="majorHAnsi"/>
          <w:bCs/>
          <w:iCs/>
        </w:rPr>
        <w:t xml:space="preserve"> – </w:t>
      </w:r>
      <w:proofErr w:type="spellStart"/>
      <w:r w:rsidRPr="00FB50D8">
        <w:rPr>
          <w:rFonts w:asciiTheme="majorHAnsi" w:hAnsiTheme="majorHAnsi" w:cstheme="majorHAnsi"/>
          <w:bCs/>
          <w:iCs/>
        </w:rPr>
        <w:t>Cirkvena</w:t>
      </w:r>
      <w:proofErr w:type="spellEnd"/>
      <w:r w:rsidRPr="00FB50D8">
        <w:rPr>
          <w:rFonts w:asciiTheme="majorHAnsi" w:hAnsiTheme="majorHAnsi" w:cstheme="majorHAnsi"/>
          <w:bCs/>
          <w:iCs/>
        </w:rPr>
        <w:t xml:space="preserve"> – Farkaševac – </w:t>
      </w:r>
      <w:proofErr w:type="spellStart"/>
      <w:r w:rsidRPr="00FB50D8">
        <w:rPr>
          <w:rFonts w:asciiTheme="majorHAnsi" w:hAnsiTheme="majorHAnsi" w:cstheme="majorHAnsi"/>
          <w:bCs/>
          <w:iCs/>
        </w:rPr>
        <w:t>Sišćani</w:t>
      </w:r>
      <w:proofErr w:type="spellEnd"/>
      <w:r w:rsidRPr="00FB50D8">
        <w:rPr>
          <w:rFonts w:asciiTheme="majorHAnsi" w:hAnsiTheme="majorHAnsi" w:cstheme="majorHAnsi"/>
          <w:bCs/>
          <w:iCs/>
        </w:rPr>
        <w:t>. Ovo je glavna os sjever-jug.   </w:t>
      </w:r>
    </w:p>
    <w:p w14:paraId="0E4EB1AD" w14:textId="77777777" w:rsidR="00FB50D8" w:rsidRPr="00FB50D8" w:rsidRDefault="00FB50D8" w:rsidP="004077A9">
      <w:pPr>
        <w:pStyle w:val="Odlomakpopisa"/>
        <w:numPr>
          <w:ilvl w:val="0"/>
          <w:numId w:val="41"/>
        </w:num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ŽC 3042: Povezuje Novu Kapelu i Farkaševac, duljine oko 5 km.   </w:t>
      </w:r>
    </w:p>
    <w:p w14:paraId="3E32B354" w14:textId="4F6B3648" w:rsidR="00FB50D8" w:rsidRPr="00FB50D8" w:rsidRDefault="00FB50D8" w:rsidP="004077A9">
      <w:pPr>
        <w:pStyle w:val="Odlomakpopisa"/>
        <w:numPr>
          <w:ilvl w:val="0"/>
          <w:numId w:val="41"/>
        </w:numPr>
        <w:shd w:val="clear" w:color="auto" w:fill="FFFFFF"/>
        <w:spacing w:after="48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ŽC 3020: Povezuje Rovišće – </w:t>
      </w:r>
      <w:r w:rsidR="00F11C48" w:rsidRPr="00FB50D8">
        <w:rPr>
          <w:rFonts w:asciiTheme="majorHAnsi" w:hAnsiTheme="majorHAnsi" w:cstheme="majorHAnsi"/>
          <w:bCs/>
          <w:iCs/>
        </w:rPr>
        <w:t xml:space="preserve">Farkaševac </w:t>
      </w:r>
      <w:r w:rsidRPr="00FB50D8">
        <w:rPr>
          <w:rFonts w:asciiTheme="majorHAnsi" w:hAnsiTheme="majorHAnsi" w:cstheme="majorHAnsi"/>
          <w:bCs/>
          <w:iCs/>
        </w:rPr>
        <w:t>–</w:t>
      </w:r>
      <w:r w:rsidR="00F11C48" w:rsidRPr="00F11C48">
        <w:rPr>
          <w:rFonts w:asciiTheme="majorHAnsi" w:hAnsiTheme="majorHAnsi" w:cstheme="majorHAnsi"/>
          <w:bCs/>
          <w:iCs/>
        </w:rPr>
        <w:t xml:space="preserve"> </w:t>
      </w:r>
      <w:proofErr w:type="spellStart"/>
      <w:r w:rsidR="00F11C48" w:rsidRPr="00FB50D8">
        <w:rPr>
          <w:rFonts w:asciiTheme="majorHAnsi" w:hAnsiTheme="majorHAnsi" w:cstheme="majorHAnsi"/>
          <w:bCs/>
          <w:iCs/>
        </w:rPr>
        <w:t>Tuk</w:t>
      </w:r>
      <w:proofErr w:type="spellEnd"/>
    </w:p>
    <w:p w14:paraId="2152259B" w14:textId="77777777" w:rsidR="00FB50D8" w:rsidRPr="00FB50D8" w:rsidRDefault="00FB50D8" w:rsidP="004077A9">
      <w:pPr>
        <w:shd w:val="clear" w:color="auto" w:fill="FFFFFF"/>
        <w:spacing w:after="48" w:line="240" w:lineRule="auto"/>
        <w:ind w:firstLine="408"/>
        <w:jc w:val="both"/>
        <w:rPr>
          <w:rFonts w:asciiTheme="majorHAnsi" w:hAnsiTheme="majorHAnsi" w:cstheme="majorHAnsi"/>
          <w:bCs/>
          <w:iCs/>
        </w:rPr>
      </w:pPr>
    </w:p>
    <w:p w14:paraId="35769EFB" w14:textId="77777777" w:rsidR="00FB50D8" w:rsidRPr="00FB50D8" w:rsidRDefault="00FB50D8" w:rsidP="004077A9">
      <w:pPr>
        <w:shd w:val="clear" w:color="auto" w:fill="FFFFFF"/>
        <w:spacing w:after="48" w:line="240" w:lineRule="auto"/>
        <w:ind w:firstLine="408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Prometnice izvan naselja u pravilu nisu rasvijetljene, osim u zonama križanja i čvorišta. Rasvjeta prometnica kategorizirana je u zonu E3.</w:t>
      </w:r>
    </w:p>
    <w:p w14:paraId="787052D6" w14:textId="77777777" w:rsidR="00FB50D8" w:rsidRDefault="00FB50D8" w:rsidP="004077A9">
      <w:pPr>
        <w:jc w:val="both"/>
      </w:pPr>
    </w:p>
    <w:p w14:paraId="589D7B6A" w14:textId="3A7F3C22" w:rsidR="0074008C" w:rsidRPr="00FB50D8" w:rsidRDefault="00D538E2" w:rsidP="004077A9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FB50D8">
        <w:rPr>
          <w:rFonts w:ascii="Times New Roman" w:eastAsia="Times New Roman" w:hAnsi="Times New Roman" w:cs="Times New Roman"/>
          <w:b/>
          <w:bCs/>
        </w:rPr>
        <w:t xml:space="preserve">7. </w:t>
      </w:r>
      <w:r w:rsidR="0074008C" w:rsidRPr="00FB50D8">
        <w:rPr>
          <w:rFonts w:ascii="Times New Roman" w:eastAsia="Times New Roman" w:hAnsi="Times New Roman" w:cs="Times New Roman"/>
          <w:b/>
          <w:bCs/>
        </w:rPr>
        <w:t>Mjere zaštite posebno osjetljivih područja</w:t>
      </w:r>
    </w:p>
    <w:p w14:paraId="60118339" w14:textId="77777777" w:rsidR="00FB50D8" w:rsidRPr="00FB50D8" w:rsidRDefault="00FB50D8" w:rsidP="004077A9">
      <w:pPr>
        <w:spacing w:after="20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FB50D8">
        <w:rPr>
          <w:rFonts w:asciiTheme="majorHAnsi" w:hAnsiTheme="majorHAnsi" w:cstheme="majorHAnsi"/>
          <w:b/>
          <w:bCs/>
          <w:iCs/>
          <w:color w:val="EE0000"/>
        </w:rPr>
        <w:t> </w:t>
      </w:r>
      <w:r w:rsidRPr="00632C90">
        <w:rPr>
          <w:rFonts w:asciiTheme="majorHAnsi" w:hAnsiTheme="majorHAnsi" w:cstheme="majorHAnsi"/>
          <w:bCs/>
          <w:iCs/>
        </w:rPr>
        <w:t>Posebni rezervat šumske vegetacije "Česma"</w:t>
      </w:r>
    </w:p>
    <w:p w14:paraId="1AE40E95" w14:textId="0ADC4867" w:rsidR="00FB50D8" w:rsidRPr="00FB50D8" w:rsidRDefault="00FB50D8" w:rsidP="004077A9">
      <w:pPr>
        <w:numPr>
          <w:ilvl w:val="0"/>
          <w:numId w:val="38"/>
        </w:numPr>
        <w:spacing w:after="200" w:line="276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/>
          <w:bCs/>
          <w:iCs/>
        </w:rPr>
        <w:t>Lokacija i značaj:</w:t>
      </w:r>
      <w:r w:rsidRPr="00FB50D8">
        <w:rPr>
          <w:rFonts w:asciiTheme="majorHAnsi" w:hAnsiTheme="majorHAnsi" w:cstheme="majorHAnsi"/>
          <w:bCs/>
          <w:iCs/>
        </w:rPr>
        <w:t> Smješten u istočnom dijelu općine (naselja Kabal i Donji Markovac), ovaj rezervat zaštićen je od 1982. godine. Čini ga stara šuma hrasta lužnjaka i običnog graba.   </w:t>
      </w:r>
    </w:p>
    <w:p w14:paraId="3A101AAF" w14:textId="77777777" w:rsidR="00FB50D8" w:rsidRPr="00FB50D8" w:rsidRDefault="00FB50D8" w:rsidP="004077A9">
      <w:pPr>
        <w:numPr>
          <w:ilvl w:val="0"/>
          <w:numId w:val="38"/>
        </w:numPr>
        <w:spacing w:after="200" w:line="276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/>
          <w:bCs/>
          <w:iCs/>
        </w:rPr>
        <w:t>Utjecaj rasvjete:</w:t>
      </w:r>
      <w:r w:rsidRPr="00FB50D8">
        <w:rPr>
          <w:rFonts w:asciiTheme="majorHAnsi" w:hAnsiTheme="majorHAnsi" w:cstheme="majorHAnsi"/>
          <w:bCs/>
          <w:iCs/>
        </w:rPr>
        <w:t> Budući da je riječ o staništu jelenske divljači, ptica grabljivica i orla štekavca, bilo kakvo prodiranje umjetnog svjetla u rezervat može poremetiti cikluse hranjenja i razmnožavanja. Stoga je u naseljima koja graniče s rezervatom (Kabal) nužno koristiti rasvjetu s "</w:t>
      </w:r>
      <w:proofErr w:type="spellStart"/>
      <w:r w:rsidRPr="00FB50D8">
        <w:rPr>
          <w:rFonts w:asciiTheme="majorHAnsi" w:hAnsiTheme="majorHAnsi" w:cstheme="majorHAnsi"/>
          <w:bCs/>
          <w:iCs/>
        </w:rPr>
        <w:t>amber</w:t>
      </w:r>
      <w:proofErr w:type="spellEnd"/>
      <w:r w:rsidRPr="00FB50D8">
        <w:rPr>
          <w:rFonts w:asciiTheme="majorHAnsi" w:hAnsiTheme="majorHAnsi" w:cstheme="majorHAnsi"/>
          <w:bCs/>
          <w:iCs/>
        </w:rPr>
        <w:t>" spektrom (</w:t>
      </w:r>
      <w:proofErr w:type="spellStart"/>
      <w:r w:rsidRPr="00FB50D8">
        <w:rPr>
          <w:rFonts w:asciiTheme="majorHAnsi" w:hAnsiTheme="majorHAnsi" w:cstheme="majorHAnsi"/>
          <w:bCs/>
          <w:iCs/>
        </w:rPr>
        <w:t>maks</w:t>
      </w:r>
      <w:proofErr w:type="spellEnd"/>
      <w:r w:rsidRPr="00FB50D8">
        <w:rPr>
          <w:rFonts w:asciiTheme="majorHAnsi" w:hAnsiTheme="majorHAnsi" w:cstheme="majorHAnsi"/>
          <w:bCs/>
          <w:iCs/>
        </w:rPr>
        <w:t>. 2200K) i potpunim zasjenjenjem.</w:t>
      </w:r>
    </w:p>
    <w:p w14:paraId="16DC7A07" w14:textId="69C021C4" w:rsidR="00FB50D8" w:rsidRPr="00FB50D8" w:rsidRDefault="00632C90" w:rsidP="004077A9">
      <w:pPr>
        <w:spacing w:after="200" w:line="276" w:lineRule="auto"/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 xml:space="preserve">     </w:t>
      </w:r>
      <w:r w:rsidR="00FB50D8" w:rsidRPr="00FB50D8">
        <w:rPr>
          <w:rFonts w:asciiTheme="majorHAnsi" w:hAnsiTheme="majorHAnsi" w:cstheme="majorHAnsi"/>
          <w:b/>
          <w:bCs/>
          <w:iCs/>
        </w:rPr>
        <w:t>Natura 2000 područja</w:t>
      </w:r>
    </w:p>
    <w:p w14:paraId="234218D7" w14:textId="77777777" w:rsidR="00FB50D8" w:rsidRPr="00FB50D8" w:rsidRDefault="00FB50D8" w:rsidP="004077A9">
      <w:pPr>
        <w:spacing w:after="200" w:line="276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Općina je dio europske ekološke mreže Natura 2000, što nameće obveze prema EU direktivama.</w:t>
      </w:r>
    </w:p>
    <w:p w14:paraId="39BFAFB8" w14:textId="77777777" w:rsidR="00FB50D8" w:rsidRPr="00FB50D8" w:rsidRDefault="00FB50D8" w:rsidP="004077A9">
      <w:pPr>
        <w:numPr>
          <w:ilvl w:val="0"/>
          <w:numId w:val="39"/>
        </w:numPr>
        <w:spacing w:after="200" w:line="276" w:lineRule="auto"/>
        <w:jc w:val="both"/>
        <w:rPr>
          <w:rFonts w:asciiTheme="majorHAnsi" w:hAnsiTheme="majorHAnsi" w:cstheme="majorHAnsi"/>
          <w:bCs/>
          <w:iCs/>
        </w:rPr>
      </w:pPr>
      <w:r w:rsidRPr="00632C90">
        <w:rPr>
          <w:rFonts w:asciiTheme="majorHAnsi" w:hAnsiTheme="majorHAnsi" w:cstheme="majorHAnsi"/>
          <w:bCs/>
          <w:iCs/>
        </w:rPr>
        <w:t>HR1000009 "Ribnjaci uz Česmu" (POP):</w:t>
      </w:r>
      <w:r w:rsidRPr="00FB50D8">
        <w:rPr>
          <w:rFonts w:asciiTheme="majorHAnsi" w:hAnsiTheme="majorHAnsi" w:cstheme="majorHAnsi"/>
          <w:bCs/>
          <w:iCs/>
        </w:rPr>
        <w:t> Područje važno za ptice. Umjetna rasvjeta uz vodene površine je strogo zabranjena jer refleksija svjetla na vodi dezorijentira ptice i privlači insekte, remeteći hranidbeni lanac.   </w:t>
      </w:r>
    </w:p>
    <w:p w14:paraId="07245EF6" w14:textId="77777777" w:rsidR="00FB50D8" w:rsidRPr="00FB50D8" w:rsidRDefault="00FB50D8" w:rsidP="004077A9">
      <w:pPr>
        <w:pStyle w:val="Odlomakpopisa"/>
        <w:numPr>
          <w:ilvl w:val="0"/>
          <w:numId w:val="39"/>
        </w:num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HR2001323 "Česma - šume" (POVS): Zaštićeno područje hrastovo-grabovih šuma uz stari tok Česme. Ovdje su očuvane stare lužnjakove šume s bogatom faunom (jelenska divljač, ptice grabljivice itd.), te je zabilježeno stanište orla štekavca</w:t>
      </w:r>
    </w:p>
    <w:p w14:paraId="09C8077F" w14:textId="4B96DE6F" w:rsidR="00C22E32" w:rsidRPr="00695DA2" w:rsidRDefault="00C22E32" w:rsidP="004077A9">
      <w:pPr>
        <w:spacing w:line="278" w:lineRule="auto"/>
        <w:ind w:left="720"/>
        <w:jc w:val="both"/>
        <w:rPr>
          <w:rFonts w:asciiTheme="majorHAnsi" w:hAnsiTheme="majorHAnsi" w:cstheme="majorHAnsi"/>
          <w:b/>
          <w:bCs/>
        </w:rPr>
      </w:pPr>
      <w:r w:rsidRPr="00695DA2">
        <w:rPr>
          <w:rFonts w:asciiTheme="majorHAnsi" w:hAnsiTheme="majorHAnsi" w:cstheme="majorHAnsi"/>
          <w:b/>
          <w:bCs/>
        </w:rPr>
        <w:lastRenderedPageBreak/>
        <w:t xml:space="preserve">Minimalne obvezne mjere </w:t>
      </w:r>
    </w:p>
    <w:p w14:paraId="3C233EE7" w14:textId="77777777" w:rsidR="005F25E7" w:rsidRPr="00FB50D8" w:rsidRDefault="005F25E7" w:rsidP="004077A9">
      <w:pPr>
        <w:ind w:left="360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Kod planiranja javne rasvjete u ekološki osjetljivim zonama (poput gore navedenih rezervata i Natura 2000 područja), potrebno je primijeniti stroge mjere kako bi se spriječilo svjetlosno zagađenje i negativan utjecaj na faunu. Prema važećim propisima Republike Hrvatske (Zakon o zaštiti od svjetlosnog onečišćenja, NN 14/19) i pratećim pravilnicima, ali i smjernicama EU, ključne mjere su:</w:t>
      </w:r>
    </w:p>
    <w:p w14:paraId="2F310986" w14:textId="77777777" w:rsidR="005F25E7" w:rsidRPr="00FB50D8" w:rsidRDefault="005F25E7" w:rsidP="004077A9">
      <w:pPr>
        <w:pStyle w:val="Odlomakpopisa"/>
        <w:jc w:val="both"/>
        <w:rPr>
          <w:rFonts w:asciiTheme="majorHAnsi" w:hAnsiTheme="majorHAnsi" w:cstheme="majorHAnsi"/>
          <w:bCs/>
          <w:iCs/>
        </w:rPr>
      </w:pPr>
    </w:p>
    <w:p w14:paraId="074718D9" w14:textId="77777777" w:rsidR="005F25E7" w:rsidRPr="00FB50D8" w:rsidRDefault="005F25E7" w:rsidP="004077A9">
      <w:pPr>
        <w:pStyle w:val="Odlomakpopisa"/>
        <w:numPr>
          <w:ilvl w:val="0"/>
          <w:numId w:val="31"/>
        </w:num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Korištenje ekološki prihvatljivih rasvjetnih tijela – Svjetiljke moraju biti potpuno usmjerene prema dolje (zaštićenog izvora, visokog G-indeksa), bez rasipanja svjetla u nebo ili okolnu šumu. Hrvatski pravilnik propisuje da u zaštićenim područjima svjetiljke moraju imati minimalni indeks usmjerenosti G≥2 (što znači vrlo dobro ograničenje odbljeska prema horizontu)</w:t>
      </w:r>
    </w:p>
    <w:p w14:paraId="2AA461EB" w14:textId="77777777" w:rsidR="005F25E7" w:rsidRPr="00FB50D8" w:rsidRDefault="005F25E7" w:rsidP="004077A9">
      <w:pPr>
        <w:pStyle w:val="Odlomakpopisa"/>
        <w:numPr>
          <w:ilvl w:val="0"/>
          <w:numId w:val="31"/>
        </w:num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Topla boja svjetla (niska temperatura boje) – Propisano je ograničenje na vrlo toplo svjetlo od </w:t>
      </w:r>
      <w:proofErr w:type="spellStart"/>
      <w:r w:rsidRPr="00FB50D8">
        <w:rPr>
          <w:rFonts w:asciiTheme="majorHAnsi" w:hAnsiTheme="majorHAnsi" w:cstheme="majorHAnsi"/>
          <w:bCs/>
          <w:iCs/>
        </w:rPr>
        <w:t>maks</w:t>
      </w:r>
      <w:proofErr w:type="spellEnd"/>
      <w:r w:rsidRPr="00FB50D8">
        <w:rPr>
          <w:rFonts w:asciiTheme="majorHAnsi" w:hAnsiTheme="majorHAnsi" w:cstheme="majorHAnsi"/>
          <w:bCs/>
          <w:iCs/>
        </w:rPr>
        <w:t>. 2200 K u zaštićenim područjima</w:t>
      </w:r>
    </w:p>
    <w:p w14:paraId="1960F9C5" w14:textId="23C3442C" w:rsidR="005F25E7" w:rsidRPr="00FB50D8" w:rsidRDefault="005F25E7" w:rsidP="004077A9">
      <w:pPr>
        <w:pStyle w:val="Odlomakpopisa"/>
        <w:numPr>
          <w:ilvl w:val="0"/>
          <w:numId w:val="31"/>
        </w:num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To praktično znači upotrebu LED svjetiljki boje </w:t>
      </w:r>
      <w:proofErr w:type="spellStart"/>
      <w:r w:rsidRPr="00FB50D8">
        <w:rPr>
          <w:rFonts w:asciiTheme="majorHAnsi" w:hAnsiTheme="majorHAnsi" w:cstheme="majorHAnsi"/>
          <w:bCs/>
          <w:iCs/>
        </w:rPr>
        <w:t>amber</w:t>
      </w:r>
      <w:proofErr w:type="spellEnd"/>
      <w:r w:rsidRPr="00FB50D8">
        <w:rPr>
          <w:rFonts w:asciiTheme="majorHAnsi" w:hAnsiTheme="majorHAnsi" w:cstheme="majorHAnsi"/>
          <w:bCs/>
          <w:iCs/>
        </w:rPr>
        <w:t xml:space="preserve"> ili slične (narančasto-bijele) svjetlosti, koje manje ometaju noćne životinje (</w:t>
      </w:r>
      <w:proofErr w:type="spellStart"/>
      <w:r w:rsidRPr="00FB50D8">
        <w:rPr>
          <w:rFonts w:asciiTheme="majorHAnsi" w:hAnsiTheme="majorHAnsi" w:cstheme="majorHAnsi"/>
          <w:bCs/>
          <w:iCs/>
        </w:rPr>
        <w:t>insekate</w:t>
      </w:r>
      <w:proofErr w:type="spellEnd"/>
      <w:r w:rsidRPr="00FB50D8">
        <w:rPr>
          <w:rFonts w:asciiTheme="majorHAnsi" w:hAnsiTheme="majorHAnsi" w:cstheme="majorHAnsi"/>
          <w:bCs/>
          <w:iCs/>
        </w:rPr>
        <w:t>, šišmiše, ptice). Što je svjetlo “toplije” (manje plavog spektra), to je manje štetno za ekosustav.</w:t>
      </w:r>
    </w:p>
    <w:p w14:paraId="385AB2EA" w14:textId="77777777" w:rsidR="005F25E7" w:rsidRPr="00FB50D8" w:rsidRDefault="005F25E7" w:rsidP="004077A9">
      <w:pPr>
        <w:pStyle w:val="Odlomakpopisa"/>
        <w:numPr>
          <w:ilvl w:val="0"/>
          <w:numId w:val="31"/>
        </w:numPr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Smanjenje intenziteta i </w:t>
      </w:r>
      <w:proofErr w:type="spellStart"/>
      <w:r w:rsidRPr="00FB50D8">
        <w:rPr>
          <w:rFonts w:asciiTheme="majorHAnsi" w:hAnsiTheme="majorHAnsi" w:cstheme="majorHAnsi"/>
          <w:bCs/>
          <w:iCs/>
        </w:rPr>
        <w:t>svjetlostaj</w:t>
      </w:r>
      <w:proofErr w:type="spellEnd"/>
      <w:r w:rsidRPr="00FB50D8">
        <w:rPr>
          <w:rFonts w:asciiTheme="majorHAnsi" w:hAnsiTheme="majorHAnsi" w:cstheme="majorHAnsi"/>
          <w:bCs/>
          <w:iCs/>
        </w:rPr>
        <w:t xml:space="preserve"> – Preporučuje se da rasvjeta u takvim područjima radi samo kada je nužno. </w:t>
      </w:r>
      <w:proofErr w:type="spellStart"/>
      <w:r w:rsidRPr="00FB50D8">
        <w:rPr>
          <w:rFonts w:asciiTheme="majorHAnsi" w:hAnsiTheme="majorHAnsi" w:cstheme="majorHAnsi"/>
          <w:bCs/>
          <w:iCs/>
        </w:rPr>
        <w:t>Svjetlostaj</w:t>
      </w:r>
      <w:proofErr w:type="spellEnd"/>
      <w:r w:rsidRPr="00FB50D8">
        <w:rPr>
          <w:rFonts w:asciiTheme="majorHAnsi" w:hAnsiTheme="majorHAnsi" w:cstheme="majorHAnsi"/>
          <w:bCs/>
          <w:iCs/>
        </w:rPr>
        <w:t xml:space="preserve"> znači gašenje ili znatno prigušivanje javne rasvjete tijekom dijela noći (barem nekoliko sati iza ponoći)</w:t>
      </w:r>
    </w:p>
    <w:p w14:paraId="0CC896BF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429DC0ED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2B5AD252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7389AE64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486352AD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10BC2666" w14:textId="77777777" w:rsidR="00FB50D8" w:rsidRP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0144F78A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6B5FE083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009EC805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5C45FF15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32765674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1879E24E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674B836F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7171D781" w14:textId="77777777" w:rsidR="00FB50D8" w:rsidRDefault="00FB50D8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3608113A" w14:textId="77777777" w:rsidR="00632C90" w:rsidRPr="00695DA2" w:rsidRDefault="00632C90" w:rsidP="004077A9">
      <w:pPr>
        <w:spacing w:line="278" w:lineRule="auto"/>
        <w:ind w:left="1440"/>
        <w:jc w:val="both"/>
        <w:rPr>
          <w:rFonts w:asciiTheme="majorHAnsi" w:hAnsiTheme="majorHAnsi" w:cstheme="majorHAnsi"/>
          <w:bCs/>
          <w:iCs/>
        </w:rPr>
      </w:pPr>
    </w:p>
    <w:p w14:paraId="3EEB6D7D" w14:textId="4B32CFB2" w:rsidR="00E62626" w:rsidRPr="00960D0C" w:rsidRDefault="00D538E2" w:rsidP="004077A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8</w:t>
      </w:r>
      <w:r w:rsidR="00AE1AD0" w:rsidRPr="00960D0C">
        <w:rPr>
          <w:rFonts w:asciiTheme="majorHAnsi" w:hAnsiTheme="majorHAnsi" w:cstheme="majorHAnsi"/>
          <w:b/>
          <w:bCs/>
        </w:rPr>
        <w:t>. Z</w:t>
      </w:r>
      <w:r w:rsidR="00960D0C">
        <w:rPr>
          <w:rFonts w:asciiTheme="majorHAnsi" w:hAnsiTheme="majorHAnsi" w:cstheme="majorHAnsi"/>
          <w:b/>
          <w:bCs/>
        </w:rPr>
        <w:t>aključak</w:t>
      </w:r>
    </w:p>
    <w:p w14:paraId="17F1D0ED" w14:textId="77777777" w:rsidR="004E1E8B" w:rsidRPr="00CB0598" w:rsidRDefault="004E1E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CB0598">
        <w:rPr>
          <w:rFonts w:asciiTheme="majorHAnsi" w:hAnsiTheme="majorHAnsi" w:cstheme="majorHAnsi"/>
          <w:bCs/>
          <w:iCs/>
        </w:rPr>
        <w:t>Jedinice lokalne samouprave dužne su izraditi plan rasvjete u skladu s važećim propisima. Pravilnik o sadržaju, formatu i načinu izrade plana rasvjete i akcijskog plana gradnje i/ili rekonstrukcije vanjske rasvjete (NN 22/2023) te Pravilnik o zonama rasvijetljenosti, dopuštenim vrijednostima rasvjetljavanja i načinima upravljanja rasvjetnim sustavima (NN 128/2020) precizno definiraju uvjete i zahtjeve za izradu ovih planova. Propisi uključuju kategorizaciju zona rasvijetljenosti, osiguranje energetske učinkovitosti i smanjenje svjetlosnog onečišćenja.</w:t>
      </w:r>
    </w:p>
    <w:p w14:paraId="7B5093D3" w14:textId="2960FE61" w:rsidR="00FC3F32" w:rsidRPr="00CB0598" w:rsidRDefault="00FC3F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CB0598">
        <w:rPr>
          <w:rFonts w:asciiTheme="majorHAnsi" w:hAnsiTheme="majorHAnsi" w:cstheme="majorHAnsi"/>
          <w:bCs/>
          <w:iCs/>
        </w:rPr>
        <w:t xml:space="preserve">Plan rasvjete Općine </w:t>
      </w:r>
      <w:r w:rsidR="00765560">
        <w:rPr>
          <w:rFonts w:asciiTheme="majorHAnsi" w:hAnsiTheme="majorHAnsi" w:cstheme="majorHAnsi"/>
          <w:bCs/>
          <w:iCs/>
        </w:rPr>
        <w:t>Farkaševac</w:t>
      </w:r>
      <w:r w:rsidRPr="00CB0598">
        <w:rPr>
          <w:rFonts w:asciiTheme="majorHAnsi" w:hAnsiTheme="majorHAnsi" w:cstheme="majorHAnsi"/>
          <w:bCs/>
          <w:iCs/>
        </w:rPr>
        <w:t xml:space="preserve"> izrađen je u skladu s navedenim propisima te predstavlja temelj za odgovorno upravljanje javnom rasvjetom i smanjenje svjetlosnog onečišćenja.</w:t>
      </w:r>
    </w:p>
    <w:p w14:paraId="32E8E2D9" w14:textId="77777777" w:rsidR="004E1E8B" w:rsidRPr="00CB0598" w:rsidRDefault="004E1E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CB0598">
        <w:rPr>
          <w:rFonts w:asciiTheme="majorHAnsi" w:hAnsiTheme="majorHAnsi" w:cstheme="majorHAnsi"/>
          <w:bCs/>
          <w:iCs/>
        </w:rPr>
        <w:t>Javna rasvjeta, kao jedan od značajnih potrošača električne energije, ključna je infrastrukturna komponenta općina i gradova. Primjenom LED tehnologije, pametnih sustava upravljanja i optimizacijom regulacije, moguće je značajno smanjiti potrošnju energije te ostvariti financijske uštede.</w:t>
      </w:r>
    </w:p>
    <w:p w14:paraId="3BBC567E" w14:textId="7E667F8E" w:rsidR="004E1E8B" w:rsidRPr="00FB50D8" w:rsidRDefault="004E1E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 xml:space="preserve">Općina </w:t>
      </w:r>
      <w:r w:rsidR="00765560" w:rsidRPr="00FB50D8">
        <w:rPr>
          <w:rFonts w:asciiTheme="majorHAnsi" w:hAnsiTheme="majorHAnsi" w:cstheme="majorHAnsi"/>
          <w:bCs/>
          <w:iCs/>
        </w:rPr>
        <w:t>Farkaševac</w:t>
      </w:r>
      <w:r w:rsidR="006E7AD5" w:rsidRPr="00FB50D8">
        <w:rPr>
          <w:rFonts w:asciiTheme="majorHAnsi" w:hAnsiTheme="majorHAnsi" w:cstheme="majorHAnsi"/>
          <w:bCs/>
          <w:iCs/>
        </w:rPr>
        <w:t xml:space="preserve"> </w:t>
      </w:r>
      <w:r w:rsidRPr="00FB50D8">
        <w:rPr>
          <w:rFonts w:asciiTheme="majorHAnsi" w:hAnsiTheme="majorHAnsi" w:cstheme="majorHAnsi"/>
          <w:bCs/>
          <w:iCs/>
        </w:rPr>
        <w:t xml:space="preserve">je prepoznala važnost modernizacije sustava javne rasvjete te </w:t>
      </w:r>
      <w:r w:rsidR="006E7AD5" w:rsidRPr="00FB50D8">
        <w:rPr>
          <w:rFonts w:asciiTheme="majorHAnsi" w:hAnsiTheme="majorHAnsi" w:cstheme="majorHAnsi"/>
          <w:bCs/>
          <w:iCs/>
        </w:rPr>
        <w:t xml:space="preserve">je već </w:t>
      </w:r>
      <w:r w:rsidRPr="00FB50D8">
        <w:rPr>
          <w:rFonts w:asciiTheme="majorHAnsi" w:hAnsiTheme="majorHAnsi" w:cstheme="majorHAnsi"/>
          <w:bCs/>
          <w:iCs/>
        </w:rPr>
        <w:t xml:space="preserve">provela rekonstrukciju postojeće rasvjete u svim naseljima – </w:t>
      </w:r>
      <w:proofErr w:type="spellStart"/>
      <w:r w:rsidR="00FB50D8" w:rsidRPr="00FB50D8">
        <w:rPr>
          <w:rFonts w:asciiTheme="majorHAnsi" w:hAnsiTheme="majorHAnsi" w:cstheme="majorHAnsi"/>
          <w:bCs/>
          <w:iCs/>
        </w:rPr>
        <w:t>Bolč</w:t>
      </w:r>
      <w:proofErr w:type="spellEnd"/>
      <w:r w:rsidR="00FB50D8" w:rsidRPr="00FB50D8">
        <w:rPr>
          <w:rFonts w:asciiTheme="majorHAnsi" w:hAnsiTheme="majorHAnsi" w:cstheme="majorHAnsi"/>
          <w:bCs/>
          <w:iCs/>
        </w:rPr>
        <w:t xml:space="preserve">, Brezine, Donji Markovac, Farkaševac, </w:t>
      </w:r>
      <w:proofErr w:type="spellStart"/>
      <w:r w:rsidR="00FB50D8" w:rsidRPr="00FB50D8">
        <w:rPr>
          <w:rFonts w:asciiTheme="majorHAnsi" w:hAnsiTheme="majorHAnsi" w:cstheme="majorHAnsi"/>
          <w:bCs/>
          <w:iCs/>
        </w:rPr>
        <w:t>Ivančani</w:t>
      </w:r>
      <w:proofErr w:type="spellEnd"/>
      <w:r w:rsidR="00FB50D8" w:rsidRPr="00FB50D8">
        <w:rPr>
          <w:rFonts w:asciiTheme="majorHAnsi" w:hAnsiTheme="majorHAnsi" w:cstheme="majorHAnsi"/>
          <w:bCs/>
          <w:iCs/>
        </w:rPr>
        <w:t xml:space="preserve">, Kabal, Mački, Majur, </w:t>
      </w:r>
      <w:proofErr w:type="spellStart"/>
      <w:r w:rsidR="00FB50D8" w:rsidRPr="00FB50D8">
        <w:rPr>
          <w:rFonts w:asciiTheme="majorHAnsi" w:hAnsiTheme="majorHAnsi" w:cstheme="majorHAnsi"/>
          <w:bCs/>
          <w:iCs/>
        </w:rPr>
        <w:t>Praščevac</w:t>
      </w:r>
      <w:proofErr w:type="spellEnd"/>
      <w:r w:rsidR="00FB50D8" w:rsidRPr="00FB50D8">
        <w:rPr>
          <w:rFonts w:asciiTheme="majorHAnsi" w:hAnsiTheme="majorHAnsi" w:cstheme="majorHAnsi"/>
          <w:bCs/>
          <w:iCs/>
        </w:rPr>
        <w:t xml:space="preserve">, Zvonik, </w:t>
      </w:r>
      <w:proofErr w:type="spellStart"/>
      <w:r w:rsidR="00FB50D8" w:rsidRPr="00FB50D8">
        <w:rPr>
          <w:rFonts w:asciiTheme="majorHAnsi" w:hAnsiTheme="majorHAnsi" w:cstheme="majorHAnsi"/>
          <w:bCs/>
          <w:iCs/>
        </w:rPr>
        <w:t>Žabnica</w:t>
      </w:r>
      <w:proofErr w:type="spellEnd"/>
      <w:r w:rsidR="00C91FD6" w:rsidRPr="00FB50D8">
        <w:rPr>
          <w:rFonts w:asciiTheme="majorHAnsi" w:hAnsiTheme="majorHAnsi" w:cstheme="majorHAnsi"/>
          <w:bCs/>
          <w:iCs/>
        </w:rPr>
        <w:t xml:space="preserve">. </w:t>
      </w:r>
      <w:r w:rsidRPr="00FB50D8">
        <w:rPr>
          <w:rFonts w:asciiTheme="majorHAnsi" w:hAnsiTheme="majorHAnsi" w:cstheme="majorHAnsi"/>
          <w:bCs/>
          <w:iCs/>
        </w:rPr>
        <w:t xml:space="preserve">U skladu s važećom normom HRN EN 13201, zastarjela i neefikasna rasvjetna tijela zamijenjena su LED svjetiljkama, čime su ostvarene značajne energetske uštede, povećana sigurnost u prometu te smanjeno svjetlosno onečišćenje. </w:t>
      </w:r>
      <w:r w:rsidR="00FB50D8" w:rsidRPr="00FB50D8">
        <w:rPr>
          <w:rFonts w:asciiTheme="majorHAnsi" w:hAnsiTheme="majorHAnsi" w:cstheme="majorHAnsi"/>
          <w:bCs/>
          <w:iCs/>
        </w:rPr>
        <w:t xml:space="preserve">Općina Farkaševac </w:t>
      </w:r>
      <w:r w:rsidR="004077A9">
        <w:rPr>
          <w:rFonts w:asciiTheme="majorHAnsi" w:hAnsiTheme="majorHAnsi" w:cstheme="majorHAnsi"/>
          <w:bCs/>
          <w:iCs/>
        </w:rPr>
        <w:t>je</w:t>
      </w:r>
      <w:r w:rsidR="00FB50D8" w:rsidRPr="00FB50D8">
        <w:rPr>
          <w:rFonts w:asciiTheme="majorHAnsi" w:hAnsiTheme="majorHAnsi" w:cstheme="majorHAnsi"/>
          <w:bCs/>
          <w:iCs/>
        </w:rPr>
        <w:t xml:space="preserve"> </w:t>
      </w:r>
      <w:r w:rsidR="004077A9">
        <w:rPr>
          <w:rFonts w:asciiTheme="majorHAnsi" w:hAnsiTheme="majorHAnsi" w:cstheme="majorHAnsi"/>
          <w:bCs/>
          <w:iCs/>
        </w:rPr>
        <w:t>2019</w:t>
      </w:r>
      <w:r w:rsidR="00FB50D8" w:rsidRPr="00FB50D8">
        <w:rPr>
          <w:rFonts w:asciiTheme="majorHAnsi" w:hAnsiTheme="majorHAnsi" w:cstheme="majorHAnsi"/>
          <w:bCs/>
          <w:iCs/>
        </w:rPr>
        <w:t xml:space="preserve">. </w:t>
      </w:r>
      <w:r w:rsidR="004077A9">
        <w:rPr>
          <w:rFonts w:asciiTheme="majorHAnsi" w:hAnsiTheme="majorHAnsi" w:cstheme="majorHAnsi"/>
          <w:bCs/>
          <w:iCs/>
        </w:rPr>
        <w:t xml:space="preserve">godine </w:t>
      </w:r>
      <w:r w:rsidR="00FB50D8" w:rsidRPr="00FB50D8">
        <w:rPr>
          <w:rFonts w:asciiTheme="majorHAnsi" w:hAnsiTheme="majorHAnsi" w:cstheme="majorHAnsi"/>
          <w:bCs/>
          <w:iCs/>
        </w:rPr>
        <w:t xml:space="preserve"> provela projekt modernizacije javne rasvjete, ukupno je postavljeno 559 novih LED svjetiljki koje pokrivaju cijelo područje općine</w:t>
      </w:r>
    </w:p>
    <w:p w14:paraId="434F0347" w14:textId="1713417F" w:rsidR="004E1E8B" w:rsidRPr="00CB0598" w:rsidRDefault="004E1E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  <w:r w:rsidRPr="00CB0598">
        <w:rPr>
          <w:rFonts w:asciiTheme="majorHAnsi" w:hAnsiTheme="majorHAnsi" w:cstheme="majorHAnsi"/>
          <w:bCs/>
          <w:iCs/>
        </w:rPr>
        <w:t>U budućem razvoju sustava javne rasvjete, posebice prilikom izgradnje nove infrastrukture, potrebno je pridržavati se važećih normi za cestovnu rasvjetu. Dodatno, preporučuje se implementacij</w:t>
      </w:r>
      <w:r w:rsidR="00AE6859" w:rsidRPr="00CB0598">
        <w:rPr>
          <w:rFonts w:asciiTheme="majorHAnsi" w:hAnsiTheme="majorHAnsi" w:cstheme="majorHAnsi"/>
          <w:bCs/>
          <w:iCs/>
        </w:rPr>
        <w:t>a</w:t>
      </w:r>
      <w:r w:rsidRPr="00CB0598">
        <w:rPr>
          <w:rFonts w:asciiTheme="majorHAnsi" w:hAnsiTheme="majorHAnsi" w:cstheme="majorHAnsi"/>
          <w:bCs/>
          <w:iCs/>
        </w:rPr>
        <w:t xml:space="preserve"> autonomnih sustava upravljanja izravno unutar rasvjetnih tijela kako bi se omogućilo dodatno smanjenje svjetlosnog toka tijekom razdoblja smanjenih potreba za osvjetljenjem, čime se postiže još veća energetska učinkovitost i ekološka održivost.</w:t>
      </w:r>
    </w:p>
    <w:p w14:paraId="2C3C3B3B" w14:textId="77777777" w:rsidR="0063178B" w:rsidRPr="00D43D6A" w:rsidRDefault="006317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  <w:color w:val="7030A0"/>
        </w:rPr>
      </w:pPr>
    </w:p>
    <w:p w14:paraId="60156640" w14:textId="77777777" w:rsidR="0063178B" w:rsidRDefault="0063178B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7F851EBB" w14:textId="77777777" w:rsidR="00FD5551" w:rsidRDefault="00FD5551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540B5B95" w14:textId="77777777" w:rsidR="00C22E32" w:rsidRDefault="00C22E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774D1EE5" w14:textId="77777777" w:rsidR="00C22E32" w:rsidRDefault="00C22E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7E442C97" w14:textId="77777777" w:rsidR="00C22E32" w:rsidRDefault="00C22E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0BCC86EE" w14:textId="77777777" w:rsidR="00C22E32" w:rsidRDefault="00C22E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63E900D1" w14:textId="77777777" w:rsidR="00C22E32" w:rsidRPr="00960D0C" w:rsidRDefault="00C22E32" w:rsidP="004077A9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Cs/>
          <w:iCs/>
        </w:rPr>
      </w:pPr>
    </w:p>
    <w:p w14:paraId="0C816701" w14:textId="188388E2" w:rsidR="0020549A" w:rsidRPr="00765560" w:rsidRDefault="0020549A" w:rsidP="004077A9">
      <w:pPr>
        <w:jc w:val="both"/>
        <w:rPr>
          <w:rFonts w:asciiTheme="majorHAnsi" w:hAnsiTheme="majorHAnsi" w:cstheme="majorHAnsi"/>
          <w:color w:val="EE0000"/>
        </w:rPr>
      </w:pPr>
      <w:r w:rsidRPr="0020549A">
        <w:rPr>
          <w:rFonts w:asciiTheme="majorHAnsi" w:hAnsiTheme="majorHAnsi" w:cstheme="majorHAnsi"/>
          <w:b/>
          <w:bCs/>
        </w:rPr>
        <w:lastRenderedPageBreak/>
        <w:t xml:space="preserve">9 </w:t>
      </w:r>
      <w:r>
        <w:rPr>
          <w:rFonts w:asciiTheme="majorHAnsi" w:hAnsiTheme="majorHAnsi" w:cstheme="majorHAnsi"/>
          <w:b/>
          <w:bCs/>
        </w:rPr>
        <w:t xml:space="preserve"> </w:t>
      </w:r>
      <w:r w:rsidRPr="0020549A">
        <w:rPr>
          <w:rFonts w:asciiTheme="majorHAnsi" w:hAnsiTheme="majorHAnsi" w:cstheme="majorHAnsi"/>
          <w:b/>
          <w:bCs/>
        </w:rPr>
        <w:t>Prilog 1 – grafički dio Plana rasvjete</w:t>
      </w:r>
      <w:r w:rsidRPr="0020549A">
        <w:rPr>
          <w:b/>
          <w:bCs/>
        </w:rPr>
        <w:br/>
      </w:r>
      <w:r w:rsidR="00FC3F32" w:rsidRPr="00FB50D8">
        <w:rPr>
          <w:rFonts w:asciiTheme="majorHAnsi" w:hAnsiTheme="majorHAnsi" w:cstheme="majorHAnsi"/>
        </w:rPr>
        <w:t>Slika 2</w:t>
      </w:r>
      <w:r w:rsidRPr="00FB50D8">
        <w:rPr>
          <w:rFonts w:asciiTheme="majorHAnsi" w:hAnsiTheme="majorHAnsi" w:cstheme="majorHAnsi"/>
        </w:rPr>
        <w:t xml:space="preserve"> sadrži grafički dio Plana rasvjete, odnosno kartografski prikaz zona rasvijetljenosti koji je</w:t>
      </w:r>
      <w:r w:rsidRPr="00FB50D8">
        <w:rPr>
          <w:rFonts w:asciiTheme="majorHAnsi" w:hAnsiTheme="majorHAnsi" w:cstheme="majorHAnsi"/>
        </w:rPr>
        <w:br/>
        <w:t xml:space="preserve">priložen uz ovaj dokument u punoj rezoluciji u </w:t>
      </w:r>
      <w:r w:rsidR="00FC3F32" w:rsidRPr="00FB50D8">
        <w:rPr>
          <w:rFonts w:asciiTheme="majorHAnsi" w:hAnsiTheme="majorHAnsi" w:cstheme="majorHAnsi"/>
        </w:rPr>
        <w:t>PDF</w:t>
      </w:r>
      <w:r w:rsidRPr="00FB50D8">
        <w:rPr>
          <w:rFonts w:asciiTheme="majorHAnsi" w:hAnsiTheme="majorHAnsi" w:cstheme="majorHAnsi"/>
        </w:rPr>
        <w:t xml:space="preserve"> obliku pod nazivom „Prilog 1_kartografski</w:t>
      </w:r>
      <w:r w:rsidRPr="00FB50D8">
        <w:rPr>
          <w:rFonts w:asciiTheme="majorHAnsi" w:hAnsiTheme="majorHAnsi" w:cstheme="majorHAnsi"/>
        </w:rPr>
        <w:br/>
        <w:t xml:space="preserve">prikaz zona rasvijetljenosti Općine </w:t>
      </w:r>
      <w:r w:rsidR="00765560" w:rsidRPr="00FB50D8">
        <w:rPr>
          <w:rFonts w:asciiTheme="majorHAnsi" w:hAnsiTheme="majorHAnsi" w:cstheme="majorHAnsi"/>
          <w:bCs/>
          <w:iCs/>
        </w:rPr>
        <w:t>Farkaševac</w:t>
      </w:r>
      <w:r w:rsidRPr="00FB50D8">
        <w:rPr>
          <w:rFonts w:asciiTheme="majorHAnsi" w:hAnsiTheme="majorHAnsi" w:cstheme="majorHAnsi"/>
        </w:rPr>
        <w:t>“. Slika 2 prikazuje isječak kartografskog prikaza</w:t>
      </w:r>
      <w:r w:rsidRPr="00FB50D8">
        <w:rPr>
          <w:rFonts w:asciiTheme="majorHAnsi" w:hAnsiTheme="majorHAnsi" w:cstheme="majorHAnsi"/>
        </w:rPr>
        <w:br/>
        <w:t>koji je preuzet iz priloženog originalnog dokumenta.</w:t>
      </w:r>
    </w:p>
    <w:p w14:paraId="0C223097" w14:textId="77777777" w:rsidR="00AE69E7" w:rsidRPr="00765560" w:rsidRDefault="00AE69E7" w:rsidP="00EA325E">
      <w:pPr>
        <w:rPr>
          <w:rFonts w:asciiTheme="majorHAnsi" w:hAnsiTheme="majorHAnsi" w:cstheme="majorHAnsi"/>
          <w:color w:val="EE0000"/>
        </w:rPr>
      </w:pPr>
    </w:p>
    <w:p w14:paraId="48B1CDEE" w14:textId="77777777" w:rsidR="00AE69E7" w:rsidRPr="00AE69E7" w:rsidRDefault="00AE69E7" w:rsidP="00EA325E">
      <w:pPr>
        <w:rPr>
          <w:rFonts w:asciiTheme="majorHAnsi" w:hAnsiTheme="majorHAnsi" w:cstheme="majorHAnsi"/>
          <w:b/>
          <w:bCs/>
        </w:rPr>
      </w:pPr>
    </w:p>
    <w:p w14:paraId="3667C3A4" w14:textId="612AB64C" w:rsidR="00CB0598" w:rsidRDefault="002B47EB" w:rsidP="00EA325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A06FAE" wp14:editId="39DE3C4C">
            <wp:extent cx="4595854" cy="6325923"/>
            <wp:effectExtent l="0" t="0" r="0" b="0"/>
            <wp:docPr id="18942313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31373" name="Picture 18942313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6319" cy="636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879CB" w14:textId="77777777" w:rsidR="00CB0598" w:rsidRDefault="00CB0598" w:rsidP="00EA325E">
      <w:pPr>
        <w:rPr>
          <w:b/>
          <w:bCs/>
        </w:rPr>
      </w:pPr>
    </w:p>
    <w:p w14:paraId="59D81D41" w14:textId="77777777" w:rsidR="00FD5551" w:rsidRDefault="00FD5551" w:rsidP="00EA325E">
      <w:pPr>
        <w:rPr>
          <w:b/>
          <w:bCs/>
        </w:rPr>
      </w:pPr>
    </w:p>
    <w:p w14:paraId="617BBEDE" w14:textId="18ABAF76" w:rsidR="00EA325E" w:rsidRPr="0020549A" w:rsidRDefault="0020549A" w:rsidP="0020549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10. </w:t>
      </w:r>
      <w:r w:rsidR="00EA325E" w:rsidRPr="0020549A">
        <w:rPr>
          <w:rFonts w:asciiTheme="majorHAnsi" w:hAnsiTheme="majorHAnsi" w:cstheme="majorHAnsi"/>
          <w:b/>
          <w:bCs/>
        </w:rPr>
        <w:t>Prilog 2 – atributne tablice</w:t>
      </w:r>
    </w:p>
    <w:p w14:paraId="63562A8E" w14:textId="77777777" w:rsidR="00EA325E" w:rsidRPr="00D43D6A" w:rsidRDefault="00EA325E" w:rsidP="00EA325E">
      <w:pPr>
        <w:rPr>
          <w:rFonts w:asciiTheme="majorHAnsi" w:hAnsiTheme="majorHAnsi" w:cstheme="majorHAnsi"/>
          <w:b/>
          <w:bCs/>
          <w:color w:val="7030A0"/>
        </w:rPr>
      </w:pPr>
    </w:p>
    <w:p w14:paraId="7BAB769A" w14:textId="77777777" w:rsidR="00EA325E" w:rsidRPr="00D43D6A" w:rsidRDefault="00EA325E" w:rsidP="00EA325E">
      <w:pPr>
        <w:rPr>
          <w:rFonts w:asciiTheme="majorHAnsi" w:hAnsiTheme="majorHAnsi" w:cstheme="majorHAnsi"/>
          <w:b/>
          <w:bCs/>
          <w:color w:val="7030A0"/>
        </w:rPr>
      </w:pPr>
      <w:r w:rsidRPr="00D43D6A">
        <w:rPr>
          <w:rFonts w:asciiTheme="majorHAnsi" w:hAnsiTheme="majorHAnsi" w:cstheme="majorHAnsi"/>
          <w:b/>
          <w:bCs/>
          <w:color w:val="7030A0"/>
        </w:rPr>
        <w:t>Atributna tablica: Zona rasvijetljenosti E0</w:t>
      </w:r>
    </w:p>
    <w:p w14:paraId="54D90A28" w14:textId="77777777" w:rsidR="00041990" w:rsidRPr="0020549A" w:rsidRDefault="00041990" w:rsidP="00EA325E">
      <w:pPr>
        <w:rPr>
          <w:rFonts w:asciiTheme="majorHAnsi" w:hAnsiTheme="majorHAnsi" w:cstheme="majorHAnsi"/>
        </w:rPr>
      </w:pPr>
    </w:p>
    <w:tbl>
      <w:tblPr>
        <w:tblW w:w="7371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5"/>
        <w:gridCol w:w="1712"/>
        <w:gridCol w:w="1362"/>
        <w:gridCol w:w="1103"/>
        <w:gridCol w:w="1409"/>
      </w:tblGrid>
      <w:tr w:rsidR="00EA325E" w:rsidRPr="00DC1EE8" w14:paraId="37000E0F" w14:textId="77777777" w:rsidTr="00173E9D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14:paraId="7BF1FD29" w14:textId="77777777" w:rsidR="00EA325E" w:rsidRDefault="00EA325E" w:rsidP="00173E9D">
            <w:pPr>
              <w:ind w:left="113" w:right="113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  <w:p w14:paraId="0D89FA9E" w14:textId="77777777" w:rsidR="00EA325E" w:rsidRPr="00212B8A" w:rsidRDefault="00EA325E" w:rsidP="00173E9D">
            <w:pPr>
              <w:ind w:left="113" w:right="113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ZONA RASVIJETLJENOSTI E0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604875" w14:textId="77777777" w:rsidR="00EA325E" w:rsidRPr="00212B8A" w:rsidRDefault="00EA325E" w:rsidP="00173E9D"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 atributnog polja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C867CD" w14:textId="77777777" w:rsidR="00EA325E" w:rsidRPr="00212B8A" w:rsidRDefault="00EA325E" w:rsidP="00173E9D"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Alias</w:t>
            </w: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br/>
              <w:t>atributnog polja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42FF43" w14:textId="77777777" w:rsidR="00EA325E" w:rsidRPr="00212B8A" w:rsidRDefault="00EA325E" w:rsidP="00173E9D"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Tip atributnog polja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477FD6" w14:textId="77777777" w:rsidR="00EA325E" w:rsidRPr="00212B8A" w:rsidRDefault="00EA325E" w:rsidP="00173E9D"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Vrijednosti</w:t>
            </w:r>
          </w:p>
        </w:tc>
      </w:tr>
      <w:tr w:rsidR="00EA325E" w:rsidRPr="00DC1EE8" w14:paraId="088543CB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81CB5" w14:textId="77777777" w:rsidR="00EA325E" w:rsidRPr="00212B8A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BA0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naziv_jls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B17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 JLS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45C2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0C9B" w14:textId="7D7AB779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Općina </w:t>
            </w:r>
            <w:r w:rsidR="00765560" w:rsidRPr="00765560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Farkaševac</w:t>
            </w:r>
          </w:p>
        </w:tc>
      </w:tr>
      <w:tr w:rsidR="00EA325E" w:rsidRPr="00DC1EE8" w14:paraId="494E3A9C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8009" w14:textId="77777777" w:rsidR="00EA325E" w:rsidRPr="00212B8A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C96F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mb_jls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A461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Matični broj JLS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FD39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156" w14:textId="4343967C" w:rsidR="00EA325E" w:rsidRPr="00212B8A" w:rsidRDefault="00747E24" w:rsidP="00173E9D">
            <w:pPr>
              <w:jc w:val="center"/>
            </w:pPr>
            <w:r>
              <w:rPr>
                <w:rFonts w:ascii="inherit" w:eastAsia="Times New Roman" w:hAnsi="inherit" w:cs="Times New Roman"/>
                <w:sz w:val="18"/>
                <w:szCs w:val="18"/>
              </w:rPr>
              <w:t>02580586</w:t>
            </w:r>
          </w:p>
        </w:tc>
      </w:tr>
      <w:tr w:rsidR="00EA325E" w:rsidRPr="00DC1EE8" w14:paraId="1888A36D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B5F9E" w14:textId="77777777" w:rsidR="00EA325E" w:rsidRPr="00212B8A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0E48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D0D9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 donošenja Plana rasvjete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F5DD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1BF" w14:textId="2424EAD6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202</w:t>
            </w:r>
            <w:r w:rsidR="004360AB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5</w:t>
            </w:r>
          </w:p>
        </w:tc>
      </w:tr>
      <w:tr w:rsidR="00EA325E" w:rsidRPr="00DC1EE8" w14:paraId="4A6C2B30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2586D" w14:textId="77777777" w:rsidR="00EA325E" w:rsidRPr="00212B8A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208C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zona_ras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142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 rasvijetljenosti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25DE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AE23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zona_E0</w:t>
            </w:r>
          </w:p>
        </w:tc>
      </w:tr>
      <w:tr w:rsidR="00EA325E" w:rsidRPr="00DC1EE8" w14:paraId="1EFDFF9F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AC4D" w14:textId="77777777" w:rsidR="00EA325E" w:rsidRPr="00212B8A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D3F9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opis_pod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D4AB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 područja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7C77" w14:textId="77777777" w:rsidR="00EA325E" w:rsidRPr="00212B8A" w:rsidRDefault="00EA325E" w:rsidP="00173E9D">
            <w:pPr>
              <w:jc w:val="center"/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FE4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šuma gospodarske namjene (Š1)</w:t>
            </w:r>
          </w:p>
          <w:p w14:paraId="7201369E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zaštitna šuma (Š2)</w:t>
            </w:r>
          </w:p>
          <w:p w14:paraId="33992E9B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vodne površine </w:t>
            </w:r>
          </w:p>
          <w:p w14:paraId="34864B28" w14:textId="169DB6AB" w:rsidR="00EA325E" w:rsidRPr="00212B8A" w:rsidRDefault="0049320C" w:rsidP="0049320C">
            <w:pPr>
              <w:jc w:val="center"/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ostalo poljoprivredno tlo, šume i šumsko zemljište (PŠ) samo ako se nalaze unutar zone E0</w:t>
            </w:r>
          </w:p>
        </w:tc>
      </w:tr>
      <w:tr w:rsidR="00EA325E" w:rsidRPr="00DC1EE8" w14:paraId="4D777CD4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3DAF" w14:textId="77777777" w:rsidR="00EA325E" w:rsidRPr="00212B8A" w:rsidRDefault="00EA325E" w:rsidP="00173E9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2647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svj_od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665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od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036A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BCC1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00:00</w:t>
            </w:r>
          </w:p>
          <w:p w14:paraId="020D2600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</w:tr>
      <w:tr w:rsidR="00EA325E" w:rsidRPr="00DC1EE8" w14:paraId="7C882A58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CBF02" w14:textId="77777777" w:rsidR="00EA325E" w:rsidRPr="00212B8A" w:rsidRDefault="00EA325E" w:rsidP="00173E9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B972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svj_do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EDB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do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AC98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38C9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04:00</w:t>
            </w:r>
          </w:p>
        </w:tc>
      </w:tr>
      <w:tr w:rsidR="00EA325E" w:rsidRPr="00DC1EE8" w14:paraId="2604B246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5C12" w14:textId="77777777" w:rsidR="00EA325E" w:rsidRPr="00212B8A" w:rsidRDefault="00EA325E" w:rsidP="00173E9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9CE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svj_tip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A7AD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Tip svjetlostaja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ACA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CA82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N/A</w:t>
            </w:r>
          </w:p>
        </w:tc>
      </w:tr>
      <w:tr w:rsidR="00EA325E" w:rsidRPr="00DC1EE8" w14:paraId="19ABAF06" w14:textId="77777777" w:rsidTr="00173E9D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E120" w14:textId="77777777" w:rsidR="00EA325E" w:rsidRPr="00212B8A" w:rsidRDefault="00EA325E" w:rsidP="00173E9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D39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povrsina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09F5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Površina u ha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C2F5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1BB" w14:textId="40FF4457" w:rsidR="00EA325E" w:rsidRPr="00212B8A" w:rsidRDefault="00FB50D8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B50D8">
              <w:rPr>
                <w:rFonts w:ascii="inherit" w:eastAsia="Times New Roman" w:hAnsi="inherit" w:cs="Times New Roman"/>
                <w:sz w:val="18"/>
                <w:szCs w:val="18"/>
              </w:rPr>
              <w:t>4720</w:t>
            </w:r>
          </w:p>
        </w:tc>
      </w:tr>
      <w:tr w:rsidR="00EA325E" w:rsidRPr="00DC1EE8" w14:paraId="5ACB177D" w14:textId="77777777" w:rsidTr="00173E9D"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B8" w14:textId="77777777" w:rsidR="00EA325E" w:rsidRPr="00212B8A" w:rsidRDefault="00EA325E" w:rsidP="00173E9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B0D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zastita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B18E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Mj</w:t>
            </w:r>
          </w:p>
        </w:tc>
        <w:tc>
          <w:tcPr>
            <w:tcW w:w="1103" w:type="dxa"/>
            <w:vAlign w:val="center"/>
            <w:hideMark/>
          </w:tcPr>
          <w:p w14:paraId="7A994390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  <w:p w14:paraId="64C1E73E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  <w:hideMark/>
          </w:tcPr>
          <w:p w14:paraId="7DD12025" w14:textId="77777777" w:rsidR="00EA325E" w:rsidRPr="00212B8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Ne</w:t>
            </w:r>
          </w:p>
        </w:tc>
      </w:tr>
    </w:tbl>
    <w:p w14:paraId="3C50ED8D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7B61D95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70998B0F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4D78A58D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873E9AA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A3ED803" w14:textId="77777777" w:rsidR="00FD5551" w:rsidRDefault="00FD5551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554378EF" w14:textId="77777777" w:rsidR="00EA325E" w:rsidRPr="00D43D6A" w:rsidRDefault="00EA325E" w:rsidP="00EA325E">
      <w:pPr>
        <w:rPr>
          <w:rFonts w:asciiTheme="majorHAnsi" w:hAnsiTheme="majorHAnsi" w:cstheme="majorHAnsi"/>
          <w:b/>
          <w:bCs/>
          <w:color w:val="7030A0"/>
        </w:rPr>
      </w:pPr>
      <w:r w:rsidRPr="00D43D6A">
        <w:rPr>
          <w:rFonts w:asciiTheme="majorHAnsi" w:hAnsiTheme="majorHAnsi" w:cstheme="majorHAnsi"/>
          <w:b/>
          <w:bCs/>
          <w:color w:val="7030A0"/>
        </w:rPr>
        <w:t>Atributna tablica: Zona rasvijetljenosti E1</w:t>
      </w:r>
    </w:p>
    <w:p w14:paraId="7D195824" w14:textId="77777777" w:rsidR="0077055D" w:rsidRPr="0020549A" w:rsidRDefault="0077055D" w:rsidP="00EA325E">
      <w:pPr>
        <w:rPr>
          <w:rFonts w:asciiTheme="majorHAnsi" w:hAnsiTheme="majorHAnsi" w:cstheme="majorHAnsi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2"/>
        <w:gridCol w:w="1186"/>
        <w:gridCol w:w="1594"/>
        <w:gridCol w:w="1809"/>
        <w:gridCol w:w="1984"/>
      </w:tblGrid>
      <w:tr w:rsidR="00EA325E" w:rsidRPr="00DC1EE8" w14:paraId="311678B7" w14:textId="77777777" w:rsidTr="00173E9D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883516E" w14:textId="77777777" w:rsidR="00EA325E" w:rsidRDefault="00EA325E" w:rsidP="00173E9D">
            <w:pPr>
              <w:ind w:left="113" w:right="113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  <w:p w14:paraId="00D7A2F6" w14:textId="77777777" w:rsidR="00EA325E" w:rsidRDefault="00EA325E" w:rsidP="00173E9D">
            <w:pPr>
              <w:ind w:left="113" w:right="113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ZONA RASVIJETLJENOSTI E</w:t>
            </w:r>
            <w:r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935B1B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Naziv atributnog polja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1B0D4E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Alias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br/>
              <w:t>atributnog polja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DA16F8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Tip atributnog polja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AFF353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Vrijednosti</w:t>
            </w:r>
          </w:p>
        </w:tc>
      </w:tr>
      <w:tr w:rsidR="00EA325E" w:rsidRPr="00DC1EE8" w14:paraId="42885F02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1DBD9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E5BB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ED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4C8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0A77" w14:textId="4AF9EA28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Općina </w:t>
            </w:r>
            <w:r w:rsidR="00747E24" w:rsidRPr="00747E24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Farkaševac</w:t>
            </w:r>
          </w:p>
        </w:tc>
      </w:tr>
      <w:tr w:rsidR="00EA325E" w:rsidRPr="00DC1EE8" w14:paraId="506F2FBB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19929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6DAC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mb_jls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26AB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Matični broj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706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D744" w14:textId="2721ACA4" w:rsidR="00EA325E" w:rsidRPr="00DC1EE8" w:rsidRDefault="00484D34" w:rsidP="00173E9D">
            <w:pPr>
              <w:jc w:val="center"/>
            </w:pPr>
            <w:r>
              <w:rPr>
                <w:rFonts w:ascii="inherit" w:eastAsia="Times New Roman" w:hAnsi="inherit" w:cs="Times New Roman"/>
                <w:sz w:val="18"/>
                <w:szCs w:val="18"/>
              </w:rPr>
              <w:t>02580586</w:t>
            </w:r>
          </w:p>
        </w:tc>
      </w:tr>
      <w:tr w:rsidR="00EA325E" w:rsidRPr="00DC1EE8" w14:paraId="7D6E97B1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0594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72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AE3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 donošenja Plana rasvjete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4C5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560A" w14:textId="58CA3034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202</w:t>
            </w:r>
            <w:r w:rsidR="004360AB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5</w:t>
            </w:r>
          </w:p>
        </w:tc>
      </w:tr>
      <w:tr w:rsidR="00EA325E" w:rsidRPr="00DC1EE8" w14:paraId="5C6E3AE5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E6E3E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0DA0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8971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 rasvijetljenosti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977C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24F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zona_E1</w:t>
            </w:r>
          </w:p>
        </w:tc>
      </w:tr>
      <w:tr w:rsidR="00EA325E" w:rsidRPr="00DC1EE8" w14:paraId="540CF1D7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63B03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911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opis_pod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351B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 područja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748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BA0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ostala obradiva tla (P3)</w:t>
            </w:r>
          </w:p>
          <w:p w14:paraId="3E1141D6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ostalo poljoprivredno tlo, šume i šumsko zemljište (PŠ) </w:t>
            </w:r>
          </w:p>
          <w:p w14:paraId="37177A1F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groblje</w:t>
            </w:r>
          </w:p>
          <w:p w14:paraId="0F23309F" w14:textId="1AB4C6C3" w:rsidR="00EA325E" w:rsidRPr="00DC1EE8" w:rsidRDefault="0049320C" w:rsidP="0049320C">
            <w:pPr>
              <w:jc w:val="center"/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ribnjak</w:t>
            </w:r>
          </w:p>
        </w:tc>
      </w:tr>
      <w:tr w:rsidR="00EA325E" w:rsidRPr="00DC1EE8" w14:paraId="0663A5F3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BA26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ECA5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2931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1FE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336" w14:textId="22D4D7B9" w:rsidR="00EA325E" w:rsidRPr="00BD17AF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 w:rsidR="0020549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1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  <w:p w14:paraId="5AD3B215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</w:tr>
      <w:tr w:rsidR="00EA325E" w:rsidRPr="00DC1EE8" w14:paraId="460F3798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1858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C33A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916B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do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6766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905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4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</w:tc>
      </w:tr>
      <w:tr w:rsidR="00EA325E" w:rsidRPr="00DC1EE8" w14:paraId="68AAC6A7" w14:textId="77777777" w:rsidTr="0020549A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AD11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3FC5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svj_tip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CD5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Tip svjetlostaja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DEC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B8B4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Godišnji</w:t>
            </w:r>
          </w:p>
        </w:tc>
      </w:tr>
      <w:tr w:rsidR="00EA325E" w:rsidRPr="00DC1EE8" w14:paraId="4955AC72" w14:textId="77777777" w:rsidTr="0020549A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D8D8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D10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povrsina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BFDB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Površina u ha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AF101F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0A4DC0" w14:textId="0C973D5D" w:rsidR="00EA325E" w:rsidRPr="00FC6E1A" w:rsidRDefault="00FB50D8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B50D8">
              <w:rPr>
                <w:rFonts w:ascii="inherit" w:eastAsia="Times New Roman" w:hAnsi="inherit" w:cs="Times New Roman"/>
                <w:sz w:val="18"/>
                <w:szCs w:val="18"/>
              </w:rPr>
              <w:t>2144</w:t>
            </w:r>
          </w:p>
        </w:tc>
      </w:tr>
      <w:tr w:rsidR="00EA325E" w:rsidRPr="00DC1EE8" w14:paraId="6AB02853" w14:textId="77777777" w:rsidTr="00173E9D"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841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7376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zastita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346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Mj</w:t>
            </w:r>
          </w:p>
        </w:tc>
        <w:tc>
          <w:tcPr>
            <w:tcW w:w="1809" w:type="dxa"/>
            <w:vAlign w:val="center"/>
            <w:hideMark/>
          </w:tcPr>
          <w:p w14:paraId="527F5380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vAlign w:val="center"/>
            <w:hideMark/>
          </w:tcPr>
          <w:p w14:paraId="79B332C8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Ne</w:t>
            </w:r>
          </w:p>
        </w:tc>
      </w:tr>
    </w:tbl>
    <w:p w14:paraId="0307FA28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641489A0" w14:textId="77777777" w:rsidR="00EA325E" w:rsidRDefault="00EA325E" w:rsidP="00EA325E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2F0A8B5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6584C93F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32295726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77010E70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7E93E362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A871AD2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7C1C9346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6F4ACBFA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3803739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8D353DC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E44E3B5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3E066DB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307C41C7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9F4434A" w14:textId="77777777" w:rsidR="00EA325E" w:rsidRPr="0020549A" w:rsidRDefault="00EA325E" w:rsidP="00EA325E">
      <w:pPr>
        <w:shd w:val="clear" w:color="auto" w:fill="FFFFFF"/>
        <w:spacing w:after="48" w:line="240" w:lineRule="auto"/>
        <w:ind w:firstLine="408"/>
        <w:rPr>
          <w:rFonts w:asciiTheme="majorHAnsi" w:eastAsia="Times New Roman" w:hAnsiTheme="majorHAnsi" w:cstheme="majorHAnsi"/>
          <w:i/>
          <w:iCs/>
          <w:color w:val="231F20"/>
        </w:rPr>
      </w:pPr>
    </w:p>
    <w:p w14:paraId="1AC6391D" w14:textId="77777777" w:rsidR="00EA325E" w:rsidRPr="00D43D6A" w:rsidRDefault="00EA325E" w:rsidP="00EA325E">
      <w:pPr>
        <w:rPr>
          <w:rFonts w:asciiTheme="majorHAnsi" w:hAnsiTheme="majorHAnsi" w:cstheme="majorHAnsi"/>
          <w:b/>
          <w:bCs/>
          <w:color w:val="7030A0"/>
        </w:rPr>
      </w:pPr>
      <w:r w:rsidRPr="00D43D6A">
        <w:rPr>
          <w:rFonts w:asciiTheme="majorHAnsi" w:hAnsiTheme="majorHAnsi" w:cstheme="majorHAnsi"/>
          <w:b/>
          <w:bCs/>
          <w:color w:val="7030A0"/>
        </w:rPr>
        <w:t>Atributna tablica: Zona rasvijetljenosti E2</w:t>
      </w:r>
    </w:p>
    <w:p w14:paraId="40665E90" w14:textId="77777777" w:rsidR="0077055D" w:rsidRPr="0020549A" w:rsidRDefault="0077055D" w:rsidP="00EA325E">
      <w:pPr>
        <w:rPr>
          <w:rFonts w:asciiTheme="majorHAnsi" w:hAnsiTheme="majorHAnsi" w:cstheme="majorHAnsi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2"/>
        <w:gridCol w:w="1186"/>
        <w:gridCol w:w="1594"/>
        <w:gridCol w:w="1809"/>
        <w:gridCol w:w="1984"/>
      </w:tblGrid>
      <w:tr w:rsidR="00EA325E" w:rsidRPr="00DC1EE8" w14:paraId="0CE56E94" w14:textId="77777777" w:rsidTr="00173E9D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4189CF19" w14:textId="77777777" w:rsidR="00EA325E" w:rsidRDefault="00EA325E" w:rsidP="00173E9D">
            <w:pPr>
              <w:ind w:left="113" w:right="113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  <w:p w14:paraId="5EDAC972" w14:textId="77777777" w:rsidR="00EA325E" w:rsidRDefault="00EA325E" w:rsidP="00173E9D">
            <w:pPr>
              <w:ind w:left="113" w:right="113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ZONA RASVIJETLJENOSTI E</w:t>
            </w:r>
            <w:r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6F12AD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Naziv atributnog polja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2C3EC7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Alias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br/>
              <w:t>atributnog polja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71408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Tip atributnog polja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C4FB31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Vrijednosti</w:t>
            </w:r>
          </w:p>
        </w:tc>
      </w:tr>
      <w:tr w:rsidR="00EA325E" w:rsidRPr="00DC1EE8" w14:paraId="1F0654FE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ED32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714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8486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AB3A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96F" w14:textId="2336D4EA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Općina </w:t>
            </w:r>
            <w:r w:rsidR="00484D34" w:rsidRPr="00484D34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Farkaševac</w:t>
            </w:r>
          </w:p>
        </w:tc>
      </w:tr>
      <w:tr w:rsidR="00EA325E" w:rsidRPr="00DC1EE8" w14:paraId="6BBDFB6B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5A8E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E1F6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mb_jls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752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Matični broj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453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4C12" w14:textId="72518331" w:rsidR="00EA325E" w:rsidRPr="00DC1EE8" w:rsidRDefault="00484D34" w:rsidP="00173E9D">
            <w:pPr>
              <w:jc w:val="center"/>
            </w:pPr>
            <w:r>
              <w:rPr>
                <w:rFonts w:ascii="inherit" w:eastAsia="Times New Roman" w:hAnsi="inherit" w:cs="Times New Roman"/>
                <w:sz w:val="18"/>
                <w:szCs w:val="18"/>
              </w:rPr>
              <w:t>02580586</w:t>
            </w:r>
          </w:p>
        </w:tc>
      </w:tr>
      <w:tr w:rsidR="00EA325E" w:rsidRPr="00DC1EE8" w14:paraId="10846BFD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3081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AFC9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93A7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 donošenja Plana rasvjete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3B25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CD3D" w14:textId="4E529A0E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202</w:t>
            </w:r>
            <w:r w:rsidR="004360AB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5</w:t>
            </w:r>
          </w:p>
        </w:tc>
      </w:tr>
      <w:tr w:rsidR="00EA325E" w:rsidRPr="00DC1EE8" w14:paraId="0F88509E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F7FAF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DF3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80CB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 rasvijetljenosti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CA7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4C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zona_E2</w:t>
            </w:r>
          </w:p>
        </w:tc>
      </w:tr>
      <w:tr w:rsidR="00EA325E" w:rsidRPr="00DC1EE8" w14:paraId="38EB8748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8494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1108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opis_pod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561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 područja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B52D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670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građevinska područja naselja (unutar granice građevinskog područja naselja)</w:t>
            </w:r>
          </w:p>
          <w:p w14:paraId="5C6945C4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javna i društvena namjena (D1, D2, D3, D4, D5)</w:t>
            </w:r>
          </w:p>
          <w:p w14:paraId="4DA64C70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ugostiteljsko turistička namjena (T1, T2, T3)</w:t>
            </w:r>
          </w:p>
          <w:p w14:paraId="7FCF5587" w14:textId="77777777" w:rsidR="0049320C" w:rsidRPr="0049320C" w:rsidRDefault="0049320C" w:rsidP="004932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gospodarska namjena turistička (T)</w:t>
            </w:r>
          </w:p>
          <w:p w14:paraId="01448D47" w14:textId="50110B03" w:rsidR="00EA325E" w:rsidRPr="00FC6E1A" w:rsidRDefault="0049320C" w:rsidP="0049320C">
            <w:pPr>
              <w:shd w:val="clear" w:color="auto" w:fill="FFFFFF"/>
              <w:spacing w:after="48" w:line="240" w:lineRule="auto"/>
              <w:ind w:firstLine="408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49320C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športsko rekreacijska namjena (R1, R2)</w:t>
            </w:r>
          </w:p>
          <w:p w14:paraId="3DEC9A62" w14:textId="77777777" w:rsidR="00EA325E" w:rsidRPr="00DC1EE8" w:rsidRDefault="00EA325E" w:rsidP="00173E9D">
            <w:pPr>
              <w:jc w:val="center"/>
            </w:pPr>
          </w:p>
        </w:tc>
      </w:tr>
      <w:tr w:rsidR="00EA325E" w:rsidRPr="00DC1EE8" w14:paraId="64ECBE28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A6C1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0C89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B61D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847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B4B" w14:textId="54666D04" w:rsidR="00EA325E" w:rsidRPr="00BD17AF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 w:rsidR="0020549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1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  <w:p w14:paraId="78BF7B5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</w:tr>
      <w:tr w:rsidR="00EA325E" w:rsidRPr="00DC1EE8" w14:paraId="47ABA21D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EBDB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1CE9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BCC8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do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FF5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81A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4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</w:tc>
      </w:tr>
      <w:tr w:rsidR="00EA325E" w:rsidRPr="00DC1EE8" w14:paraId="52514143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0B54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525B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svj_tip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59C8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Tip svjetlostaja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16A2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1E8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Godišnji</w:t>
            </w:r>
          </w:p>
        </w:tc>
      </w:tr>
      <w:tr w:rsidR="00EA325E" w:rsidRPr="00DC1EE8" w14:paraId="6A185EDE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9B55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C63F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povrsina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4BD6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Površina u ha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869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2C5" w14:textId="779B7E45" w:rsidR="00EA325E" w:rsidRPr="00FC6E1A" w:rsidRDefault="00FB50D8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B50D8">
              <w:rPr>
                <w:rFonts w:ascii="inherit" w:eastAsia="Times New Roman" w:hAnsi="inherit" w:cs="Times New Roman"/>
                <w:sz w:val="18"/>
                <w:szCs w:val="18"/>
              </w:rPr>
              <w:t>417</w:t>
            </w:r>
          </w:p>
        </w:tc>
      </w:tr>
      <w:tr w:rsidR="00EA325E" w:rsidRPr="00DC1EE8" w14:paraId="16CAB38A" w14:textId="77777777" w:rsidTr="00173E9D"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BDD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18BC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zastita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9E7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Mj</w:t>
            </w:r>
          </w:p>
        </w:tc>
        <w:tc>
          <w:tcPr>
            <w:tcW w:w="1809" w:type="dxa"/>
            <w:vAlign w:val="center"/>
            <w:hideMark/>
          </w:tcPr>
          <w:p w14:paraId="13A4F94F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1984" w:type="dxa"/>
            <w:vAlign w:val="center"/>
            <w:hideMark/>
          </w:tcPr>
          <w:p w14:paraId="3AFCFEE0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Ne</w:t>
            </w:r>
          </w:p>
        </w:tc>
      </w:tr>
    </w:tbl>
    <w:p w14:paraId="795678A4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55F1EAC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D285FF6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0F6320B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7FEA8305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62B14B67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46A6AC13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03241FD6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1BE5FA6F" w14:textId="77777777" w:rsidR="00EA325E" w:rsidRDefault="00EA325E" w:rsidP="00EA325E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699A814C" w14:textId="77777777" w:rsidR="00FB50D8" w:rsidRDefault="00FB50D8" w:rsidP="00D03DFF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i/>
          <w:iCs/>
          <w:color w:val="231F20"/>
        </w:rPr>
      </w:pPr>
    </w:p>
    <w:p w14:paraId="22D7F7AF" w14:textId="77777777" w:rsidR="00EA325E" w:rsidRPr="00D43D6A" w:rsidRDefault="00EA325E" w:rsidP="00EA325E">
      <w:pPr>
        <w:shd w:val="clear" w:color="auto" w:fill="FFFFFF"/>
        <w:spacing w:after="48" w:line="240" w:lineRule="auto"/>
        <w:ind w:firstLine="408"/>
        <w:rPr>
          <w:rFonts w:asciiTheme="majorHAnsi" w:eastAsia="Times New Roman" w:hAnsiTheme="majorHAnsi" w:cstheme="majorHAnsi"/>
          <w:i/>
          <w:iCs/>
          <w:color w:val="7030A0"/>
        </w:rPr>
      </w:pPr>
    </w:p>
    <w:p w14:paraId="5245BCF4" w14:textId="77777777" w:rsidR="00EA325E" w:rsidRPr="00D43D6A" w:rsidRDefault="00EA325E" w:rsidP="00EA325E">
      <w:pPr>
        <w:rPr>
          <w:rFonts w:asciiTheme="majorHAnsi" w:hAnsiTheme="majorHAnsi" w:cstheme="majorHAnsi"/>
          <w:b/>
          <w:bCs/>
          <w:color w:val="7030A0"/>
        </w:rPr>
      </w:pPr>
      <w:bookmarkStart w:id="5" w:name="_Hlk219023213"/>
      <w:r w:rsidRPr="00D43D6A">
        <w:rPr>
          <w:rFonts w:asciiTheme="majorHAnsi" w:hAnsiTheme="majorHAnsi" w:cstheme="majorHAnsi"/>
          <w:b/>
          <w:bCs/>
          <w:color w:val="7030A0"/>
        </w:rPr>
        <w:t>Atributna tablica: Zona rasvijetljenosti E3</w:t>
      </w:r>
    </w:p>
    <w:p w14:paraId="5AC7F5A8" w14:textId="77777777" w:rsidR="0077055D" w:rsidRPr="0020549A" w:rsidRDefault="0077055D" w:rsidP="00EA325E">
      <w:pPr>
        <w:rPr>
          <w:rFonts w:asciiTheme="majorHAnsi" w:hAnsiTheme="majorHAnsi" w:cstheme="majorHAnsi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2"/>
        <w:gridCol w:w="1186"/>
        <w:gridCol w:w="1594"/>
        <w:gridCol w:w="1809"/>
        <w:gridCol w:w="2126"/>
      </w:tblGrid>
      <w:tr w:rsidR="00EA325E" w:rsidRPr="00DC1EE8" w14:paraId="02186F06" w14:textId="77777777" w:rsidTr="00173E9D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14:paraId="586EC850" w14:textId="77777777" w:rsidR="00EA325E" w:rsidRDefault="00EA325E" w:rsidP="00173E9D">
            <w:pPr>
              <w:ind w:left="113" w:right="113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  <w:p w14:paraId="2D077F94" w14:textId="77777777" w:rsidR="00EA325E" w:rsidRDefault="00EA325E" w:rsidP="00173E9D">
            <w:pPr>
              <w:ind w:left="113" w:right="113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</w:pPr>
            <w:r w:rsidRPr="00212B8A"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ZONA RASVIJETLJENOSTI E</w:t>
            </w:r>
            <w:r>
              <w:rPr>
                <w:rFonts w:ascii="inherit" w:eastAsia="Times New Roman" w:hAnsi="inherit" w:cs="Times New Roman"/>
                <w:color w:val="231F20"/>
                <w:sz w:val="32"/>
                <w:szCs w:val="32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B6146E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Naziv atributnog polja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3A7443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Alias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br/>
              <w:t>atributnog polja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8AFFF0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Tip atributnog polja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896C9C" w14:textId="77777777" w:rsidR="00EA325E" w:rsidRPr="00DC1EE8" w:rsidRDefault="00EA325E" w:rsidP="00173E9D"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</w:rPr>
              <w:t>Vrijednosti</w:t>
            </w:r>
          </w:p>
        </w:tc>
      </w:tr>
      <w:tr w:rsidR="00EA325E" w:rsidRPr="00DC1EE8" w14:paraId="053F93E3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7DE31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F3AA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6E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Naziv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1C1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99F2" w14:textId="1DC29BDD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 xml:space="preserve">Općina </w:t>
            </w:r>
            <w:r w:rsidR="00484D34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Farkaševac</w:t>
            </w:r>
          </w:p>
        </w:tc>
      </w:tr>
      <w:tr w:rsidR="00EA325E" w:rsidRPr="00DC1EE8" w14:paraId="08745DAA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91D11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875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mb_jls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DE8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Matični broj JLS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91C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EA1D" w14:textId="6BDD073E" w:rsidR="00EA325E" w:rsidRPr="00DC1EE8" w:rsidRDefault="00484D34" w:rsidP="00173E9D">
            <w:pPr>
              <w:jc w:val="center"/>
            </w:pPr>
            <w:r>
              <w:rPr>
                <w:rFonts w:ascii="inherit" w:eastAsia="Times New Roman" w:hAnsi="inherit" w:cs="Times New Roman"/>
                <w:sz w:val="18"/>
                <w:szCs w:val="18"/>
              </w:rPr>
              <w:t>02580586</w:t>
            </w:r>
          </w:p>
        </w:tc>
      </w:tr>
      <w:tr w:rsidR="00EA325E" w:rsidRPr="00DC1EE8" w14:paraId="0943BABB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9F149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7602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E13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Godina donošenja Plana rasvjete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3D64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F354" w14:textId="065C7DB1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202</w:t>
            </w:r>
            <w:r w:rsidR="004360AB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5</w:t>
            </w:r>
          </w:p>
        </w:tc>
      </w:tr>
      <w:tr w:rsidR="00EA325E" w:rsidRPr="00DC1EE8" w14:paraId="0156A716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F49EA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F68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180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 rasvijetljenosti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7899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4B0B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zona_E3</w:t>
            </w:r>
          </w:p>
        </w:tc>
      </w:tr>
      <w:tr w:rsidR="00EA325E" w:rsidRPr="00DC1EE8" w14:paraId="221FE236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B268" w14:textId="77777777" w:rsidR="00EA325E" w:rsidRDefault="00EA325E" w:rsidP="00173E9D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418E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opis_pod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10A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Opis područja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3199" w14:textId="77777777" w:rsidR="00EA325E" w:rsidRPr="00DC1EE8" w:rsidRDefault="00EA325E" w:rsidP="00173E9D">
            <w:pPr>
              <w:jc w:val="center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31DE" w14:textId="77777777" w:rsidR="009E4B1F" w:rsidRPr="009E4B1F" w:rsidRDefault="009E4B1F" w:rsidP="009E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9E4B1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poslovna namjena (K3 – komunalno-servisna)</w:t>
            </w:r>
          </w:p>
          <w:p w14:paraId="638AD7B4" w14:textId="77777777" w:rsidR="009E4B1F" w:rsidRPr="009E4B1F" w:rsidRDefault="009E4B1F" w:rsidP="009E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9E4B1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gospodarsko-proizvodna namjena (I)</w:t>
            </w:r>
          </w:p>
          <w:p w14:paraId="60820E39" w14:textId="77777777" w:rsidR="009E4B1F" w:rsidRPr="009E4B1F" w:rsidRDefault="009E4B1F" w:rsidP="009E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9E4B1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površine infrastrukturnih sustava (IS)</w:t>
            </w:r>
          </w:p>
          <w:p w14:paraId="79969D5D" w14:textId="5D31C782" w:rsidR="00EA325E" w:rsidRPr="00DC1EE8" w:rsidRDefault="009E4B1F" w:rsidP="009E4B1F">
            <w:pPr>
              <w:jc w:val="center"/>
            </w:pPr>
            <w:r w:rsidRPr="009E4B1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svi najvažniji cestovni pravci </w:t>
            </w:r>
          </w:p>
        </w:tc>
      </w:tr>
      <w:tr w:rsidR="00EA325E" w:rsidRPr="00DC1EE8" w14:paraId="63A964F7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FAF9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F5A0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CCB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F05A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86E8" w14:textId="630312E1" w:rsidR="00EA325E" w:rsidRPr="00BD17AF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 w:rsidR="0020549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1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  <w:p w14:paraId="00B966CD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</w:p>
        </w:tc>
      </w:tr>
      <w:tr w:rsidR="00EA325E" w:rsidRPr="00DC1EE8" w14:paraId="77C14D54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35529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DBF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8EE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Svjetlostaj do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1CC7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Datum vrijeme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E41F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0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4</w:t>
            </w:r>
            <w:r w:rsidRPr="00BD17AF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:00</w:t>
            </w:r>
          </w:p>
        </w:tc>
      </w:tr>
      <w:tr w:rsidR="00EA325E" w:rsidRPr="00DC1EE8" w14:paraId="57213134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8813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24C7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svj_tip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B5D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Tip svjetlostaja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3F66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C8F" w14:textId="77777777" w:rsidR="00EA325E" w:rsidRPr="00AE69E7" w:rsidRDefault="00EA325E" w:rsidP="00173E9D">
            <w:pPr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E69E7">
              <w:rPr>
                <w:rFonts w:ascii="inherit" w:eastAsia="Times New Roman" w:hAnsi="inherit" w:cs="Times New Roman"/>
                <w:sz w:val="18"/>
                <w:szCs w:val="18"/>
              </w:rPr>
              <w:t>Godišnji</w:t>
            </w:r>
          </w:p>
        </w:tc>
      </w:tr>
      <w:tr w:rsidR="00EA325E" w:rsidRPr="00DC1EE8" w14:paraId="28FEA0AB" w14:textId="77777777" w:rsidTr="00173E9D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98E21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5396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povrsina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C43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Površina u ha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91B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Broj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3E37" w14:textId="0E58F28C" w:rsidR="00EA325E" w:rsidRPr="00AE69E7" w:rsidRDefault="00FB50D8" w:rsidP="00173E9D">
            <w:pPr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FB50D8">
              <w:rPr>
                <w:rFonts w:ascii="inherit" w:eastAsia="Times New Roman" w:hAnsi="inherit" w:cs="Times New Roman"/>
                <w:sz w:val="18"/>
                <w:szCs w:val="18"/>
              </w:rPr>
              <w:t>96</w:t>
            </w:r>
          </w:p>
        </w:tc>
      </w:tr>
      <w:tr w:rsidR="00EA325E" w:rsidRPr="00DC1EE8" w14:paraId="281C777F" w14:textId="77777777" w:rsidTr="00173E9D"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E0C" w14:textId="77777777" w:rsidR="00EA325E" w:rsidRPr="00DC1EE8" w:rsidRDefault="00EA325E" w:rsidP="00173E9D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89A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zastita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4867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Mj</w:t>
            </w:r>
          </w:p>
        </w:tc>
        <w:tc>
          <w:tcPr>
            <w:tcW w:w="1809" w:type="dxa"/>
            <w:vAlign w:val="center"/>
            <w:hideMark/>
          </w:tcPr>
          <w:p w14:paraId="58D29D2A" w14:textId="77777777" w:rsidR="00EA325E" w:rsidRPr="00FC6E1A" w:rsidRDefault="00EA325E" w:rsidP="00173E9D">
            <w:pPr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</w:pPr>
            <w:r w:rsidRPr="00FC6E1A">
              <w:rPr>
                <w:rFonts w:ascii="inherit" w:eastAsia="Times New Roman" w:hAnsi="inherit" w:cs="Times New Roman"/>
                <w:color w:val="231F20"/>
                <w:sz w:val="18"/>
                <w:szCs w:val="18"/>
              </w:rPr>
              <w:t>Niz znakova</w:t>
            </w:r>
          </w:p>
        </w:tc>
        <w:tc>
          <w:tcPr>
            <w:tcW w:w="2126" w:type="dxa"/>
            <w:vAlign w:val="center"/>
            <w:hideMark/>
          </w:tcPr>
          <w:p w14:paraId="22E436F1" w14:textId="77777777" w:rsidR="00EA325E" w:rsidRPr="00AE69E7" w:rsidRDefault="00EA325E" w:rsidP="00173E9D">
            <w:pPr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E69E7">
              <w:rPr>
                <w:rFonts w:ascii="inherit" w:eastAsia="Times New Roman" w:hAnsi="inherit" w:cs="Times New Roman"/>
                <w:sz w:val="18"/>
                <w:szCs w:val="18"/>
              </w:rPr>
              <w:t>Ne</w:t>
            </w:r>
          </w:p>
        </w:tc>
      </w:tr>
      <w:bookmarkEnd w:id="5"/>
    </w:tbl>
    <w:p w14:paraId="0261852D" w14:textId="77777777" w:rsidR="00366EE7" w:rsidRDefault="00366EE7" w:rsidP="00890DE2"/>
    <w:p w14:paraId="6EDB9245" w14:textId="77777777" w:rsidR="00366EE7" w:rsidRDefault="00366EE7" w:rsidP="00890DE2"/>
    <w:p w14:paraId="7A6C7FAD" w14:textId="77777777" w:rsidR="00366EE7" w:rsidRDefault="00366EE7" w:rsidP="00890DE2"/>
    <w:p w14:paraId="38A1810A" w14:textId="2862688C" w:rsidR="00FD5551" w:rsidRPr="00AE7667" w:rsidRDefault="00FB50D8" w:rsidP="00295DBB">
      <w:pPr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br w:type="page"/>
      </w:r>
    </w:p>
    <w:p w14:paraId="0ABF0FF0" w14:textId="30E0555C" w:rsidR="0048758F" w:rsidRPr="0048758F" w:rsidRDefault="0048758F" w:rsidP="0048758F">
      <w:pPr>
        <w:rPr>
          <w:rFonts w:asciiTheme="majorHAnsi" w:hAnsiTheme="majorHAnsi" w:cstheme="majorHAnsi"/>
          <w:b/>
          <w:bCs/>
          <w:spacing w:val="3"/>
        </w:rPr>
      </w:pPr>
      <w:r w:rsidRPr="00AD17E5">
        <w:rPr>
          <w:rFonts w:asciiTheme="majorHAnsi" w:hAnsiTheme="majorHAnsi" w:cstheme="majorHAnsi"/>
          <w:b/>
          <w:bCs/>
          <w:spacing w:val="3"/>
        </w:rPr>
        <w:lastRenderedPageBreak/>
        <w:t xml:space="preserve">11. </w:t>
      </w:r>
      <w:r w:rsidRPr="0048758F">
        <w:rPr>
          <w:rFonts w:asciiTheme="majorHAnsi" w:hAnsiTheme="majorHAnsi" w:cstheme="majorHAnsi"/>
          <w:b/>
          <w:bCs/>
          <w:spacing w:val="3"/>
        </w:rPr>
        <w:t>Dodatak: Popis referentne dokumentacije</w:t>
      </w:r>
    </w:p>
    <w:p w14:paraId="5ED321EF" w14:textId="77777777" w:rsidR="0048758F" w:rsidRPr="00FD5551" w:rsidRDefault="0048758F" w:rsidP="0048758F">
      <w:pPr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  <w:t>Zakoni:</w:t>
      </w:r>
    </w:p>
    <w:p w14:paraId="64C9AD0E" w14:textId="77777777" w:rsidR="0048758F" w:rsidRPr="00FD5551" w:rsidRDefault="0048758F" w:rsidP="0048758F">
      <w:pPr>
        <w:numPr>
          <w:ilvl w:val="0"/>
          <w:numId w:val="22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</w:rPr>
        <w:t>Zakon o zaštiti od svjetlosnog onečišćenja</w:t>
      </w:r>
    </w:p>
    <w:p w14:paraId="2800ED1F" w14:textId="77777777" w:rsidR="0048758F" w:rsidRPr="00FD5551" w:rsidRDefault="0048758F" w:rsidP="00041990">
      <w:pPr>
        <w:numPr>
          <w:ilvl w:val="1"/>
          <w:numId w:val="22"/>
        </w:numPr>
        <w:spacing w:after="0"/>
        <w:ind w:left="1434" w:hanging="357"/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NN 14/19</w:t>
      </w:r>
    </w:p>
    <w:p w14:paraId="46957B7A" w14:textId="77777777" w:rsidR="0048758F" w:rsidRPr="00FD5551" w:rsidRDefault="0048758F" w:rsidP="00041990">
      <w:pPr>
        <w:numPr>
          <w:ilvl w:val="1"/>
          <w:numId w:val="22"/>
        </w:numPr>
        <w:spacing w:after="0"/>
        <w:ind w:left="1434" w:hanging="357"/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NN 114/11 (prethodna verzija, gdje je relevantno)</w:t>
      </w:r>
    </w:p>
    <w:p w14:paraId="6FAEE084" w14:textId="77777777" w:rsidR="0048758F" w:rsidRPr="00FD5551" w:rsidRDefault="0048758F" w:rsidP="0048758F">
      <w:pPr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  <w:t>Pravilnici:</w:t>
      </w:r>
    </w:p>
    <w:p w14:paraId="22E8290F" w14:textId="77777777" w:rsidR="0048758F" w:rsidRPr="00FD5551" w:rsidRDefault="0048758F" w:rsidP="0048758F">
      <w:pPr>
        <w:numPr>
          <w:ilvl w:val="0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</w:rPr>
        <w:t>Pravilnik o zonama rasvijetljenosti, dopuštenim vrijednostima rasvjetljavanja i načinima upravljanja rasvjetnim sustavima</w:t>
      </w:r>
    </w:p>
    <w:p w14:paraId="3F7BD6BA" w14:textId="77777777" w:rsidR="0048758F" w:rsidRPr="00FD5551" w:rsidRDefault="0048758F" w:rsidP="0048758F">
      <w:pPr>
        <w:numPr>
          <w:ilvl w:val="1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NN 128/20</w:t>
      </w:r>
    </w:p>
    <w:p w14:paraId="0CE972D8" w14:textId="77777777" w:rsidR="0048758F" w:rsidRPr="00FD5551" w:rsidRDefault="0048758F" w:rsidP="0048758F">
      <w:pPr>
        <w:numPr>
          <w:ilvl w:val="0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</w:rPr>
        <w:t>Pravilnik o mjerenju i praćenju rasvijetljenosti okoliša</w:t>
      </w:r>
    </w:p>
    <w:p w14:paraId="72E770B4" w14:textId="77777777" w:rsidR="0048758F" w:rsidRPr="00FD5551" w:rsidRDefault="0048758F" w:rsidP="0048758F">
      <w:pPr>
        <w:numPr>
          <w:ilvl w:val="1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NN 22/23</w:t>
      </w:r>
    </w:p>
    <w:p w14:paraId="33DB97FC" w14:textId="77777777" w:rsidR="0048758F" w:rsidRPr="00FD5551" w:rsidRDefault="0048758F" w:rsidP="0048758F">
      <w:pPr>
        <w:numPr>
          <w:ilvl w:val="0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</w:rPr>
        <w:t>Pravilnik o sadržaju, formatu i načinu izrade plana rasvjete i akcijskog plana gradnje ili rekonstrukcije vanjske rasvjete</w:t>
      </w:r>
    </w:p>
    <w:p w14:paraId="0A627C49" w14:textId="77777777" w:rsidR="0048758F" w:rsidRPr="00FD5551" w:rsidRDefault="0048758F" w:rsidP="0048758F">
      <w:pPr>
        <w:numPr>
          <w:ilvl w:val="1"/>
          <w:numId w:val="23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NN 22/23</w:t>
      </w:r>
    </w:p>
    <w:p w14:paraId="7F46B8E8" w14:textId="77777777" w:rsidR="0048758F" w:rsidRPr="00FD5551" w:rsidRDefault="0048758F" w:rsidP="0048758F">
      <w:pPr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  <w:t>Hrvatske norme:</w:t>
      </w:r>
    </w:p>
    <w:p w14:paraId="5730ABEB" w14:textId="77777777" w:rsidR="0048758F" w:rsidRPr="00FD5551" w:rsidRDefault="0048758F" w:rsidP="0048758F">
      <w:pPr>
        <w:numPr>
          <w:ilvl w:val="0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</w:rPr>
        <w:t>HRN EN 13201 - Cestovna rasvjeta</w:t>
      </w:r>
    </w:p>
    <w:p w14:paraId="01403828" w14:textId="77777777" w:rsidR="0048758F" w:rsidRPr="00FD5551" w:rsidRDefault="0048758F" w:rsidP="0048758F">
      <w:pPr>
        <w:numPr>
          <w:ilvl w:val="1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HRN EN 13201-1:2015 - Odabir razreda rasvjete.</w:t>
      </w:r>
    </w:p>
    <w:p w14:paraId="17B70B95" w14:textId="77777777" w:rsidR="0048758F" w:rsidRPr="00FD5551" w:rsidRDefault="0048758F" w:rsidP="0048758F">
      <w:pPr>
        <w:numPr>
          <w:ilvl w:val="1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HRN EN 13201-2:2015 - Izračunavanje performansi rasvjete.</w:t>
      </w:r>
    </w:p>
    <w:p w14:paraId="64441DAF" w14:textId="77777777" w:rsidR="0048758F" w:rsidRPr="00FD5551" w:rsidRDefault="0048758F" w:rsidP="0048758F">
      <w:pPr>
        <w:numPr>
          <w:ilvl w:val="1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HRN EN 13201-3:2015 - Računalne metode.</w:t>
      </w:r>
    </w:p>
    <w:p w14:paraId="24339DA7" w14:textId="77777777" w:rsidR="0048758F" w:rsidRPr="00FD5551" w:rsidRDefault="0048758F" w:rsidP="0048758F">
      <w:pPr>
        <w:numPr>
          <w:ilvl w:val="1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HRN EN 13201-4:2015 - Metode mjerenja performansi rasvjete.</w:t>
      </w:r>
    </w:p>
    <w:p w14:paraId="6B33CE02" w14:textId="77777777" w:rsidR="0048758F" w:rsidRPr="00FD5551" w:rsidRDefault="0048758F" w:rsidP="0048758F">
      <w:pPr>
        <w:numPr>
          <w:ilvl w:val="1"/>
          <w:numId w:val="24"/>
        </w:numPr>
        <w:rPr>
          <w:rFonts w:asciiTheme="majorHAnsi" w:hAnsiTheme="majorHAnsi" w:cstheme="majorHAnsi"/>
          <w:bCs/>
          <w:spacing w:val="3"/>
          <w:sz w:val="20"/>
          <w:szCs w:val="20"/>
        </w:rPr>
      </w:pPr>
      <w:r w:rsidRPr="00FD5551">
        <w:rPr>
          <w:rFonts w:asciiTheme="majorHAnsi" w:hAnsiTheme="majorHAnsi" w:cstheme="majorHAnsi"/>
          <w:bCs/>
          <w:spacing w:val="3"/>
          <w:sz w:val="20"/>
          <w:szCs w:val="20"/>
        </w:rPr>
        <w:t>HRN EN 13201-5:2015 - Energetske performanse.</w:t>
      </w:r>
    </w:p>
    <w:p w14:paraId="65CCB6DF" w14:textId="408105FD" w:rsidR="0048758F" w:rsidRPr="00AE7667" w:rsidRDefault="0048758F" w:rsidP="00FD5551">
      <w:pPr>
        <w:numPr>
          <w:ilvl w:val="0"/>
          <w:numId w:val="24"/>
        </w:numPr>
        <w:rPr>
          <w:rFonts w:asciiTheme="majorHAnsi" w:hAnsiTheme="majorHAnsi" w:cstheme="majorHAnsi"/>
          <w:spacing w:val="3"/>
          <w:sz w:val="20"/>
          <w:szCs w:val="20"/>
        </w:rPr>
      </w:pPr>
      <w:r w:rsidRPr="00AE7667">
        <w:rPr>
          <w:rFonts w:asciiTheme="majorHAnsi" w:hAnsiTheme="majorHAnsi" w:cstheme="majorHAnsi"/>
          <w:spacing w:val="3"/>
          <w:sz w:val="20"/>
          <w:szCs w:val="20"/>
        </w:rPr>
        <w:t>HRN EN 12464-2:2014 - Rasvjeta unutarnjih i vanjskih radnih mjesta</w:t>
      </w:r>
    </w:p>
    <w:p w14:paraId="00081026" w14:textId="04E1E643" w:rsidR="0048758F" w:rsidRPr="00FD5551" w:rsidRDefault="0048758F" w:rsidP="0048758F">
      <w:pPr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</w:pPr>
      <w:r w:rsidRPr="00FD5551">
        <w:rPr>
          <w:rFonts w:asciiTheme="majorHAnsi" w:hAnsiTheme="majorHAnsi" w:cstheme="majorHAnsi"/>
          <w:b/>
          <w:bCs/>
          <w:spacing w:val="3"/>
          <w:sz w:val="20"/>
          <w:szCs w:val="20"/>
          <w:u w:val="single"/>
        </w:rPr>
        <w:t>Prostorni planovi:</w:t>
      </w:r>
    </w:p>
    <w:p w14:paraId="28E3B5C4" w14:textId="77777777" w:rsidR="00FB50D8" w:rsidRPr="00FB50D8" w:rsidRDefault="00FB50D8" w:rsidP="00FB50D8">
      <w:pPr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Na području Općine Farkaševac trenutno su na snazi sljedeći prostorno-planski dokumenti:</w:t>
      </w:r>
    </w:p>
    <w:p w14:paraId="42C0D687" w14:textId="77777777" w:rsidR="00FB50D8" w:rsidRPr="00FB50D8" w:rsidRDefault="00FB50D8" w:rsidP="00FB50D8">
      <w:pPr>
        <w:pStyle w:val="Odlomakpopisa"/>
        <w:numPr>
          <w:ilvl w:val="0"/>
          <w:numId w:val="39"/>
        </w:numPr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Prostorni plan uređenja Općine Farkaševac (PPUO Farkaševac) – PPUO Farkaševac donesen je 2004. godine. Zadnja IV izmjena  (Glasnik Zagrebačke županije br. 5/23 i 25/23 -pročišćeni tekst)</w:t>
      </w:r>
    </w:p>
    <w:p w14:paraId="7AF2C6F7" w14:textId="77777777" w:rsidR="00FB50D8" w:rsidRDefault="00FB50D8" w:rsidP="00FB50D8">
      <w:pPr>
        <w:pStyle w:val="Odlomakpopisa"/>
        <w:numPr>
          <w:ilvl w:val="0"/>
          <w:numId w:val="39"/>
        </w:numPr>
        <w:rPr>
          <w:rFonts w:asciiTheme="majorHAnsi" w:hAnsiTheme="majorHAnsi" w:cstheme="majorHAnsi"/>
          <w:bCs/>
          <w:iCs/>
        </w:rPr>
      </w:pPr>
      <w:r w:rsidRPr="00FB50D8">
        <w:rPr>
          <w:rFonts w:asciiTheme="majorHAnsi" w:hAnsiTheme="majorHAnsi" w:cstheme="majorHAnsi"/>
          <w:bCs/>
          <w:iCs/>
        </w:rPr>
        <w:t>Urbanistički plan uređenja turističke zone Kabal (UPU TZ Kabal) – objavljeno 2023. godine (Pročišćeni tekst Glasnik Zagrebačke županije 35/23)</w:t>
      </w:r>
    </w:p>
    <w:p w14:paraId="25A4B1E4" w14:textId="6FCD80A2" w:rsidR="00D276F3" w:rsidRPr="00AE7667" w:rsidRDefault="00D276F3" w:rsidP="00AE7667">
      <w:pPr>
        <w:pStyle w:val="Odlomakpopisa"/>
        <w:numPr>
          <w:ilvl w:val="0"/>
          <w:numId w:val="39"/>
        </w:numPr>
        <w:rPr>
          <w:rFonts w:asciiTheme="majorHAnsi" w:hAnsiTheme="majorHAnsi" w:cstheme="majorHAnsi"/>
          <w:bCs/>
          <w:iCs/>
        </w:rPr>
      </w:pPr>
      <w:r w:rsidRPr="00D276F3">
        <w:rPr>
          <w:rFonts w:asciiTheme="majorHAnsi" w:hAnsiTheme="majorHAnsi" w:cstheme="majorHAnsi"/>
          <w:bCs/>
          <w:iCs/>
        </w:rPr>
        <w:t xml:space="preserve">Prostorni plan Zagrebačke županije </w:t>
      </w:r>
      <w:r w:rsidR="00BF3C01">
        <w:rPr>
          <w:rFonts w:asciiTheme="majorHAnsi" w:hAnsiTheme="majorHAnsi" w:cstheme="majorHAnsi"/>
          <w:bCs/>
          <w:iCs/>
        </w:rPr>
        <w:t>–</w:t>
      </w:r>
      <w:r w:rsidRPr="00D276F3">
        <w:rPr>
          <w:rFonts w:asciiTheme="majorHAnsi" w:hAnsiTheme="majorHAnsi" w:cstheme="majorHAnsi"/>
          <w:bCs/>
          <w:iCs/>
        </w:rPr>
        <w:t xml:space="preserve"> </w:t>
      </w:r>
      <w:r w:rsidR="00BF3C01">
        <w:rPr>
          <w:rFonts w:asciiTheme="majorHAnsi" w:hAnsiTheme="majorHAnsi" w:cstheme="majorHAnsi"/>
          <w:bCs/>
          <w:iCs/>
        </w:rPr>
        <w:t>(</w:t>
      </w:r>
      <w:r w:rsidRPr="00AE7667">
        <w:rPr>
          <w:rFonts w:asciiTheme="majorHAnsi" w:hAnsiTheme="majorHAnsi" w:cstheme="majorHAnsi"/>
          <w:bCs/>
          <w:iCs/>
        </w:rPr>
        <w:t>Glasnik Zagrebačke županije - 43/20 VII. izmjene i dopune, 46/20 – ispravak, 2/21 – pročišćeni tekst</w:t>
      </w:r>
      <w:r w:rsidR="00BF3C01">
        <w:rPr>
          <w:rFonts w:asciiTheme="majorHAnsi" w:hAnsiTheme="majorHAnsi" w:cstheme="majorHAnsi"/>
          <w:bCs/>
          <w:iCs/>
        </w:rPr>
        <w:t>)</w:t>
      </w:r>
    </w:p>
    <w:sectPr w:rsidR="00D276F3" w:rsidRPr="00AE7667" w:rsidSect="0020549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2070" w:right="940" w:bottom="1530" w:left="1701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40CE" w14:textId="77777777" w:rsidR="005F41AA" w:rsidRDefault="005F41AA" w:rsidP="00174F9A">
      <w:pPr>
        <w:spacing w:after="0" w:line="240" w:lineRule="auto"/>
      </w:pPr>
      <w:r>
        <w:separator/>
      </w:r>
    </w:p>
  </w:endnote>
  <w:endnote w:type="continuationSeparator" w:id="0">
    <w:p w14:paraId="5DEF3096" w14:textId="77777777" w:rsidR="005F41AA" w:rsidRDefault="005F41AA" w:rsidP="0017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TPUnivers-Light">
    <w:altName w:val="Cambria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roman"/>
    <w:pitch w:val="default"/>
  </w:font>
  <w:font w:name="PF Din Text Cond Pro Thin">
    <w:altName w:val="Calibri"/>
    <w:charset w:val="EE"/>
    <w:family w:val="auto"/>
    <w:pitch w:val="variable"/>
    <w:sig w:usb0="A00002BF" w:usb1="5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 Calligraph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inherit">
    <w:altName w:val="Cambria"/>
    <w:charset w:val="00"/>
    <w:family w:val="roman"/>
    <w:pitch w:val="default"/>
  </w:font>
  <w:font w:name="Proxima Nova L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236" w14:textId="77777777" w:rsidR="005E0DD5" w:rsidRPr="00F96C83" w:rsidRDefault="005E0DD5" w:rsidP="005E0DD5">
    <w:pPr>
      <w:widowControl w:val="0"/>
      <w:autoSpaceDE w:val="0"/>
      <w:autoSpaceDN w:val="0"/>
      <w:adjustRightInd w:val="0"/>
      <w:spacing w:after="0" w:line="216" w:lineRule="auto"/>
      <w:ind w:right="-58"/>
      <w:rPr>
        <w:rFonts w:ascii="Proxima Nova Lt" w:hAnsi="Proxima Nova Lt" w:cs="Proxima Nova Lt"/>
        <w:color w:val="7F7F7F" w:themeColor="text1" w:themeTint="80"/>
        <w:spacing w:val="3"/>
        <w:sz w:val="16"/>
        <w:szCs w:val="16"/>
      </w:rPr>
    </w:pPr>
    <w:r>
      <w:rPr>
        <w:rFonts w:ascii="Proxima Nova Lt" w:hAnsi="Proxima Nova Lt" w:cs="Proxima Nova Lt"/>
        <w:color w:val="7F7F7F" w:themeColor="text1" w:themeTint="80"/>
        <w:spacing w:val="3"/>
        <w:sz w:val="16"/>
        <w:szCs w:val="16"/>
      </w:rPr>
      <w:t>Ivana Gundulića 36b</w:t>
    </w:r>
    <w:r w:rsidRPr="00F96C83">
      <w:rPr>
        <w:rFonts w:ascii="Proxima Nova Lt" w:hAnsi="Proxima Nova Lt" w:cs="Proxima Nova Lt"/>
        <w:color w:val="7F7F7F" w:themeColor="text1" w:themeTint="80"/>
        <w:spacing w:val="3"/>
        <w:sz w:val="16"/>
        <w:szCs w:val="16"/>
      </w:rPr>
      <w:t>, 31000 Osijek - HR</w:t>
    </w:r>
  </w:p>
  <w:p w14:paraId="1139BAD8" w14:textId="4C22D60E" w:rsidR="00FA5593" w:rsidRDefault="0077055D" w:rsidP="00FA5593">
    <w:pPr>
      <w:pStyle w:val="Podnoje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87936" behindDoc="1" locked="0" layoutInCell="1" allowOverlap="1" wp14:anchorId="43F6A263" wp14:editId="0AD9B49E">
          <wp:simplePos x="0" y="0"/>
          <wp:positionH relativeFrom="page">
            <wp:align>left</wp:align>
          </wp:positionH>
          <wp:positionV relativeFrom="paragraph">
            <wp:posOffset>3275</wp:posOffset>
          </wp:positionV>
          <wp:extent cx="958850" cy="200025"/>
          <wp:effectExtent l="0" t="0" r="0" b="9525"/>
          <wp:wrapNone/>
          <wp:docPr id="1811617853" name="Picture 127" descr="S:\ŠPRANCE\Dizajn racuna i dr\ispravljeno\racun\racun_hr\racun_hr_pozadina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ŠPRANCE\Dizajn racuna i dr\ispravljeno\racun\racun_hr\racun_hr_pozadina_v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46" t="95010" r="14801" b="3108"/>
                  <a:stretch/>
                </pic:blipFill>
                <pic:spPr bwMode="auto">
                  <a:xfrm>
                    <a:off x="0" y="0"/>
                    <a:ext cx="9588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5593"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1008" behindDoc="1" locked="0" layoutInCell="0" allowOverlap="1" wp14:anchorId="1E5B3138" wp14:editId="2B7BEE0A">
              <wp:simplePos x="0" y="0"/>
              <wp:positionH relativeFrom="margin">
                <wp:posOffset>4910455</wp:posOffset>
              </wp:positionH>
              <wp:positionV relativeFrom="margin">
                <wp:posOffset>8522335</wp:posOffset>
              </wp:positionV>
              <wp:extent cx="410845" cy="234950"/>
              <wp:effectExtent l="0" t="0" r="8255" b="12700"/>
              <wp:wrapNone/>
              <wp:docPr id="30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A0800" w14:textId="7777777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  <w:r w:rsidRPr="00F96C83">
                            <w:rPr>
                              <w:rFonts w:ascii="Proxima Nova Lt" w:hAnsi="Proxima Nova Lt" w:cs="Proxima Nova Lt"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Str. </w:t>
                          </w:r>
                          <w:r w:rsidRPr="00F96C83"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96C83"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F96C83"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23</w:t>
                          </w:r>
                          <w:r w:rsidRPr="00F96C83"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96C83"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.</w:t>
                          </w:r>
                          <w:r w:rsidRPr="00F96C83">
                            <w:rPr>
                              <w:rFonts w:ascii="Proxima Nova Lt" w:hAnsi="Proxima Nova Lt" w:cs="Proxima Nova Lt"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951ACC9" w14:textId="7777777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b/>
                              <w:bCs/>
                              <w:noProof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  <w:p w14:paraId="3D5E6B1E" w14:textId="7777777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B31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6.65pt;margin-top:671.05pt;width:32.35pt;height:18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" o:allowincell="f" filled="f" stroked="f">
              <v:textbox inset="0,0,0,0">
                <w:txbxContent>
                  <w:p w14:paraId="0C3A0800" w14:textId="7777777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  <w:r w:rsidRPr="00F96C83">
                      <w:rPr>
                        <w:rFonts w:ascii="Proxima Nova Lt" w:hAnsi="Proxima Nova Lt" w:cs="Proxima Nova Lt"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Str. </w:t>
                    </w:r>
                    <w:r w:rsidRPr="00F96C83"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fldChar w:fldCharType="begin"/>
                    </w:r>
                    <w:r w:rsidRPr="00F96C83"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F96C83"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23</w:t>
                    </w:r>
                    <w:r w:rsidRPr="00F96C83"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fldChar w:fldCharType="end"/>
                    </w:r>
                    <w:r w:rsidRPr="00F96C83"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.</w:t>
                    </w:r>
                    <w:r w:rsidRPr="00F96C83">
                      <w:rPr>
                        <w:rFonts w:ascii="Proxima Nova Lt" w:hAnsi="Proxima Nova Lt" w:cs="Proxima Nova Lt"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</w:t>
                    </w:r>
                  </w:p>
                  <w:p w14:paraId="2951ACC9" w14:textId="7777777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b/>
                        <w:bCs/>
                        <w:noProof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</w:p>
                  <w:p w14:paraId="3D5E6B1E" w14:textId="7777777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FA5593"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4C67AE0E" wp14:editId="408D204F">
              <wp:simplePos x="0" y="0"/>
              <wp:positionH relativeFrom="margin">
                <wp:posOffset>50800</wp:posOffset>
              </wp:positionH>
              <wp:positionV relativeFrom="bottomMargin">
                <wp:posOffset>101600</wp:posOffset>
              </wp:positionV>
              <wp:extent cx="1983260" cy="543697"/>
              <wp:effectExtent l="0" t="0" r="17145" b="889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260" cy="5436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03E67" w14:textId="7777777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6" w:lineRule="auto"/>
                            <w:ind w:right="-58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</w:pPr>
                          <w:r w:rsidRPr="00F96C83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  <w:t>NOVA-LUX d.o.o. za projektiranje i nadzor</w:t>
                          </w:r>
                        </w:p>
                        <w:p w14:paraId="48E4A98A" w14:textId="2B401AC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6" w:lineRule="auto"/>
                            <w:ind w:right="-58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</w:pPr>
                          <w:r w:rsidRPr="00F96C83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  <w:t xml:space="preserve">OIB: HR21517658354 Tel: +385 </w:t>
                          </w:r>
                          <w:r w:rsidR="005E0DD5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  <w:t>99 422 8333</w:t>
                          </w:r>
                          <w:r w:rsidRPr="00F96C83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748DC57" w14:textId="77777777" w:rsidR="00FA5593" w:rsidRPr="00F96C83" w:rsidRDefault="00FA5593" w:rsidP="00FA55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6" w:lineRule="auto"/>
                            <w:ind w:right="-58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</w:pPr>
                          <w:r w:rsidRPr="00F96C83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6"/>
                              <w:szCs w:val="16"/>
                            </w:rPr>
                            <w:t xml:space="preserve">www.nova-lux.hr      </w:t>
                          </w:r>
                          <w:hyperlink r:id="rId2" w:history="1">
                            <w:r w:rsidRPr="00F96C83">
                              <w:rPr>
                                <w:rFonts w:ascii="Proxima Nova Lt" w:hAnsi="Proxima Nova Lt" w:cs="Proxima Nova Lt"/>
                                <w:color w:val="7F7F7F" w:themeColor="text1" w:themeTint="80"/>
                                <w:spacing w:val="3"/>
                                <w:sz w:val="16"/>
                                <w:szCs w:val="16"/>
                              </w:rPr>
                              <w:t>uprava@nova-lux.hr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7AE0E" id="_x0000_s1029" type="#_x0000_t202" style="position:absolute;margin-left:4pt;margin-top:8pt;width:156.15pt;height:42.8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" o:allowincell="f" filled="f" stroked="f">
              <v:textbox inset="0,0,0,0">
                <w:txbxContent>
                  <w:p w14:paraId="6A403E67" w14:textId="7777777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6" w:lineRule="auto"/>
                      <w:ind w:right="-58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</w:pPr>
                    <w:r w:rsidRPr="00F96C83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  <w:t>NOVA-LUX d.o.o. za projektiranje i nadzor</w:t>
                    </w:r>
                  </w:p>
                  <w:p w14:paraId="48E4A98A" w14:textId="2B401AC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6" w:lineRule="auto"/>
                      <w:ind w:right="-58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</w:pPr>
                    <w:r w:rsidRPr="00F96C83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  <w:t xml:space="preserve">OIB: HR21517658354 Tel: +385 </w:t>
                    </w:r>
                    <w:r w:rsidR="005E0DD5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  <w:t>99 422 8333</w:t>
                    </w:r>
                    <w:r w:rsidRPr="00F96C83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  <w:t xml:space="preserve"> </w:t>
                    </w:r>
                  </w:p>
                  <w:p w14:paraId="0748DC57" w14:textId="77777777" w:rsidR="00FA5593" w:rsidRPr="00F96C83" w:rsidRDefault="00FA5593" w:rsidP="00FA55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6" w:lineRule="auto"/>
                      <w:ind w:right="-58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</w:pPr>
                    <w:r w:rsidRPr="00F96C83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6"/>
                        <w:szCs w:val="16"/>
                      </w:rPr>
                      <w:t xml:space="preserve">www.nova-lux.hr      </w:t>
                    </w:r>
                    <w:hyperlink r:id="rId3" w:history="1">
                      <w:r w:rsidRPr="00F96C83">
                        <w:rPr>
                          <w:rFonts w:ascii="Proxima Nova Lt" w:hAnsi="Proxima Nova Lt" w:cs="Proxima Nova Lt"/>
                          <w:color w:val="7F7F7F" w:themeColor="text1" w:themeTint="80"/>
                          <w:spacing w:val="3"/>
                          <w:sz w:val="16"/>
                          <w:szCs w:val="16"/>
                        </w:rPr>
                        <w:t>uprava@nova-lux.hr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FA5593">
      <w:rPr>
        <w:rFonts w:ascii="Proxima Nova Lt" w:hAnsi="Proxima Nova Lt" w:cs="Proxima Nova Lt"/>
        <w:b/>
        <w:noProof/>
        <w:color w:val="464646"/>
        <w:spacing w:val="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11D4CA5" wp14:editId="5C121687">
              <wp:simplePos x="0" y="0"/>
              <wp:positionH relativeFrom="margin">
                <wp:posOffset>5304155</wp:posOffset>
              </wp:positionH>
              <wp:positionV relativeFrom="paragraph">
                <wp:posOffset>24765</wp:posOffset>
              </wp:positionV>
              <wp:extent cx="0" cy="91440"/>
              <wp:effectExtent l="0" t="0" r="38100" b="2286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1440"/>
                      </a:xfrm>
                      <a:prstGeom prst="line">
                        <a:avLst/>
                      </a:prstGeom>
                      <a:ln>
                        <a:solidFill>
                          <a:srgbClr val="E34D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3D761" id="Straight Connector 13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17.65pt,1.95pt" to="417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" strokecolor="#e34db1" strokeweight=".5pt">
              <v:stroke joinstyle="miter"/>
              <w10:wrap anchorx="margin"/>
            </v:line>
          </w:pict>
        </mc:Fallback>
      </mc:AlternateContent>
    </w:r>
    <w:r w:rsidR="00FA5593">
      <w:rPr>
        <w:rFonts w:ascii="Proxima Nova Lt" w:hAnsi="Proxima Nova Lt" w:cs="Proxima Nova Lt"/>
        <w:b/>
        <w:noProof/>
        <w:color w:val="464646"/>
        <w:spacing w:val="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F728EA" wp14:editId="30C82973">
              <wp:simplePos x="0" y="0"/>
              <wp:positionH relativeFrom="column">
                <wp:posOffset>-28575</wp:posOffset>
              </wp:positionH>
              <wp:positionV relativeFrom="paragraph">
                <wp:posOffset>12065</wp:posOffset>
              </wp:positionV>
              <wp:extent cx="0" cy="450850"/>
              <wp:effectExtent l="0" t="0" r="38100" b="25400"/>
              <wp:wrapNone/>
              <wp:docPr id="141" name="Straight Connector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ln>
                        <a:solidFill>
                          <a:srgbClr val="E34D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49585" id="Straight Connector 141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.95pt" to="-2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" strokecolor="#e34db1" strokeweight=".5pt">
              <v:stroke joinstyle="miter"/>
            </v:line>
          </w:pict>
        </mc:Fallback>
      </mc:AlternateContent>
    </w:r>
  </w:p>
  <w:p w14:paraId="6EC19DA6" w14:textId="5B94BC65" w:rsidR="00FA5593" w:rsidRDefault="00FA5593" w:rsidP="005E0DD5">
    <w:pPr>
      <w:pStyle w:val="Podnoje"/>
      <w:tabs>
        <w:tab w:val="clear" w:pos="4536"/>
        <w:tab w:val="clear" w:pos="9072"/>
        <w:tab w:val="left" w:pos="2056"/>
        <w:tab w:val="left" w:pos="5925"/>
      </w:tabs>
      <w:rPr>
        <w:noProof/>
      </w:rPr>
    </w:pPr>
    <w:r>
      <w:rPr>
        <w:noProof/>
      </w:rPr>
      <w:tab/>
    </w:r>
    <w:r w:rsidR="005E0DD5">
      <w:rPr>
        <w:noProof/>
      </w:rPr>
      <w:tab/>
    </w:r>
    <w:r>
      <w:rPr>
        <w:noProof/>
      </w:rPr>
      <w:t xml:space="preserve">  </w:t>
    </w:r>
  </w:p>
  <w:p w14:paraId="14C9D774" w14:textId="77777777" w:rsidR="00FA5593" w:rsidRDefault="00FA5593" w:rsidP="00FA5593">
    <w:pPr>
      <w:pStyle w:val="Podnoje"/>
    </w:pPr>
  </w:p>
  <w:p w14:paraId="1E13B8BE" w14:textId="2E497E3E" w:rsidR="00056986" w:rsidRPr="00FA5593" w:rsidRDefault="00056986" w:rsidP="00FA559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79BB" w14:textId="5210A097" w:rsidR="00056986" w:rsidRDefault="00056986">
    <w:pPr>
      <w:pStyle w:val="Podnoje"/>
    </w:pPr>
    <w:r w:rsidRPr="00B1750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0BFFD4E" wp14:editId="6E446CD9">
              <wp:simplePos x="0" y="0"/>
              <wp:positionH relativeFrom="column">
                <wp:posOffset>617855</wp:posOffset>
              </wp:positionH>
              <wp:positionV relativeFrom="paragraph">
                <wp:posOffset>0</wp:posOffset>
              </wp:positionV>
              <wp:extent cx="0" cy="539750"/>
              <wp:effectExtent l="0" t="0" r="38100" b="31750"/>
              <wp:wrapNone/>
              <wp:docPr id="311" name="Straight Connector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rgbClr val="E34D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BE9AE" id="Straight Connector 31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65pt,0" to="48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" strokecolor="#e34db1" strokeweight=".5pt">
              <v:stroke joinstyle="miter"/>
            </v:line>
          </w:pict>
        </mc:Fallback>
      </mc:AlternateContent>
    </w:r>
    <w:r w:rsidRPr="00B17500">
      <w:rPr>
        <w:noProof/>
        <w:lang w:val="en-US" w:eastAsia="en-US"/>
      </w:rPr>
      <w:drawing>
        <wp:anchor distT="0" distB="0" distL="114300" distR="114300" simplePos="0" relativeHeight="251677696" behindDoc="1" locked="0" layoutInCell="1" allowOverlap="1" wp14:anchorId="52FD570B" wp14:editId="62EDA016">
          <wp:simplePos x="0" y="0"/>
          <wp:positionH relativeFrom="margin">
            <wp:posOffset>-706120</wp:posOffset>
          </wp:positionH>
          <wp:positionV relativeFrom="paragraph">
            <wp:posOffset>-63500</wp:posOffset>
          </wp:positionV>
          <wp:extent cx="1248027" cy="260350"/>
          <wp:effectExtent l="0" t="0" r="9525" b="6350"/>
          <wp:wrapNone/>
          <wp:docPr id="2028999508" name="Picture 2028999508" descr="S:\ŠPRANCE\Dizajn racuna i dr\ispravljeno\racun\racun_hr\racun_hr_pozadina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ŠPRANCE\Dizajn racuna i dr\ispravljeno\racun\racun_hr\racun_hr_pozadina_v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46" t="95010" r="14801" b="3108"/>
                  <a:stretch/>
                </pic:blipFill>
                <pic:spPr bwMode="auto">
                  <a:xfrm>
                    <a:off x="0" y="0"/>
                    <a:ext cx="1248027" cy="260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33EEAD9E" wp14:editId="1FB475E6">
              <wp:simplePos x="0" y="0"/>
              <wp:positionH relativeFrom="margin">
                <wp:posOffset>681355</wp:posOffset>
              </wp:positionH>
              <wp:positionV relativeFrom="bottomMargin">
                <wp:align>top</wp:align>
              </wp:positionV>
              <wp:extent cx="2501900" cy="543560"/>
              <wp:effectExtent l="0" t="0" r="12700" b="8890"/>
              <wp:wrapNone/>
              <wp:docPr id="3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AC5DD" w14:textId="77777777" w:rsidR="00056986" w:rsidRPr="0075550B" w:rsidRDefault="00056986" w:rsidP="00B17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  <w:r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NOVA-LUX d.o.o. za projektiranje i nadzor</w:t>
                          </w:r>
                        </w:p>
                        <w:p w14:paraId="5ED58454" w14:textId="265CF0F0" w:rsidR="00056986" w:rsidRPr="0075550B" w:rsidRDefault="001C634E" w:rsidP="00B17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Ivana Gundulića 36b</w:t>
                          </w:r>
                          <w:r w:rsidR="00056986"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, 31000 Osijek </w:t>
                          </w:r>
                          <w:r w:rsidR="00056986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- </w:t>
                          </w:r>
                          <w:r w:rsidR="00056986"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HR</w:t>
                          </w:r>
                        </w:p>
                        <w:p w14:paraId="40426A93" w14:textId="02D66A52" w:rsidR="00056986" w:rsidRPr="0075550B" w:rsidRDefault="00056986" w:rsidP="00B17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  <w:r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OIB: HR21517658354</w:t>
                          </w:r>
                          <w:r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Tel: +385 9</w:t>
                          </w:r>
                          <w:r w:rsidR="001C634E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>9 4228333</w:t>
                          </w:r>
                        </w:p>
                        <w:p w14:paraId="4EFF5DFF" w14:textId="7C71B2CB" w:rsidR="00056986" w:rsidRPr="0075550B" w:rsidRDefault="00056986" w:rsidP="00B175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</w:pPr>
                          <w:r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www.nova-lux.hr   </w:t>
                          </w:r>
                          <w:r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550B">
                            <w:rPr>
                              <w:rFonts w:ascii="Proxima Nova Lt" w:hAnsi="Proxima Nova Lt" w:cs="Proxima Nova Lt"/>
                              <w:color w:val="7F7F7F" w:themeColor="text1" w:themeTint="80"/>
                              <w:spacing w:val="3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2" w:history="1">
                            <w:r w:rsidRPr="0075550B">
                              <w:rPr>
                                <w:rFonts w:ascii="Proxima Nova Lt" w:hAnsi="Proxima Nova Lt" w:cs="Proxima Nova Lt"/>
                                <w:color w:val="7F7F7F" w:themeColor="text1" w:themeTint="80"/>
                                <w:spacing w:val="3"/>
                                <w:sz w:val="18"/>
                                <w:szCs w:val="18"/>
                              </w:rPr>
                              <w:t>uprava@nova-lux.hr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EAD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3.65pt;margin-top:0;width:197pt;height:42.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" o:allowincell="f" filled="f" stroked="f">
              <v:textbox inset="0,0,0,0">
                <w:txbxContent>
                  <w:p w14:paraId="588AC5DD" w14:textId="77777777" w:rsidR="00056986" w:rsidRPr="0075550B" w:rsidRDefault="00056986" w:rsidP="00B175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  <w:r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NOVA-LUX d.o.o. za projektiranje i nadzor</w:t>
                    </w:r>
                  </w:p>
                  <w:p w14:paraId="5ED58454" w14:textId="265CF0F0" w:rsidR="00056986" w:rsidRPr="0075550B" w:rsidRDefault="001C634E" w:rsidP="00B175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  <w:r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Ivana Gundulića 36b</w:t>
                    </w:r>
                    <w:r w:rsidR="00056986"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, 31000 Osijek </w:t>
                    </w:r>
                    <w:r w:rsidR="00056986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- </w:t>
                    </w:r>
                    <w:r w:rsidR="00056986"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HR</w:t>
                    </w:r>
                  </w:p>
                  <w:p w14:paraId="40426A93" w14:textId="02D66A52" w:rsidR="00056986" w:rsidRPr="0075550B" w:rsidRDefault="00056986" w:rsidP="00B175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  <w:r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OIB: HR21517658354</w:t>
                    </w:r>
                    <w:r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Tel: +385 9</w:t>
                    </w:r>
                    <w:r w:rsidR="001C634E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>9 4228333</w:t>
                    </w:r>
                  </w:p>
                  <w:p w14:paraId="4EFF5DFF" w14:textId="7C71B2CB" w:rsidR="00056986" w:rsidRPr="0075550B" w:rsidRDefault="00056986" w:rsidP="00B175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</w:pPr>
                    <w:r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www.nova-lux.hr   </w:t>
                    </w:r>
                    <w:r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Pr="0075550B">
                      <w:rPr>
                        <w:rFonts w:ascii="Proxima Nova Lt" w:hAnsi="Proxima Nova Lt" w:cs="Proxima Nova Lt"/>
                        <w:color w:val="7F7F7F" w:themeColor="text1" w:themeTint="80"/>
                        <w:spacing w:val="3"/>
                        <w:sz w:val="18"/>
                        <w:szCs w:val="18"/>
                      </w:rPr>
                      <w:t xml:space="preserve">   </w:t>
                    </w:r>
                    <w:hyperlink r:id="rId3" w:history="1">
                      <w:r w:rsidRPr="0075550B">
                        <w:rPr>
                          <w:rFonts w:ascii="Proxima Nova Lt" w:hAnsi="Proxima Nova Lt" w:cs="Proxima Nova Lt"/>
                          <w:color w:val="7F7F7F" w:themeColor="text1" w:themeTint="80"/>
                          <w:spacing w:val="3"/>
                          <w:sz w:val="18"/>
                          <w:szCs w:val="18"/>
                        </w:rPr>
                        <w:t>uprava@nova-lux.hr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0B6B" w14:textId="77777777" w:rsidR="005F41AA" w:rsidRDefault="005F41AA" w:rsidP="00174F9A">
      <w:pPr>
        <w:spacing w:after="0" w:line="240" w:lineRule="auto"/>
      </w:pPr>
      <w:r>
        <w:separator/>
      </w:r>
    </w:p>
  </w:footnote>
  <w:footnote w:type="continuationSeparator" w:id="0">
    <w:p w14:paraId="7F340CC4" w14:textId="77777777" w:rsidR="005F41AA" w:rsidRDefault="005F41AA" w:rsidP="0017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3FAD" w14:textId="3ABB3CAC" w:rsidR="00DC6472" w:rsidRDefault="0074008C" w:rsidP="00DC6472">
    <w:pPr>
      <w:tabs>
        <w:tab w:val="left" w:pos="5222"/>
      </w:tabs>
    </w:pPr>
    <w:r w:rsidRPr="0095508F">
      <w:rPr>
        <w:rFonts w:ascii="Proxima Nova Lt" w:hAnsi="Proxima Nova Lt" w:cs="Proxima Nova Lt"/>
        <w:noProof/>
        <w:color w:val="595959"/>
        <w:spacing w:val="-1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1188B3CE" wp14:editId="10D5D8B3">
              <wp:simplePos x="0" y="0"/>
              <wp:positionH relativeFrom="margin">
                <wp:posOffset>2549416</wp:posOffset>
              </wp:positionH>
              <wp:positionV relativeFrom="topMargin">
                <wp:posOffset>527323</wp:posOffset>
              </wp:positionV>
              <wp:extent cx="3466866" cy="190006"/>
              <wp:effectExtent l="0" t="0" r="635" b="63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866" cy="190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7CB97" w14:textId="025608A4" w:rsidR="00DC6472" w:rsidRPr="00B63E0F" w:rsidRDefault="0074008C" w:rsidP="00D20FDF">
                          <w:pPr>
                            <w:spacing w:after="0"/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color w:val="464646"/>
                              <w:spacing w:val="3"/>
                              <w:sz w:val="18"/>
                              <w:szCs w:val="18"/>
                            </w:rPr>
                            <w:t xml:space="preserve">PLAN RASVJETE OPĆINE </w:t>
                          </w:r>
                          <w:r w:rsidR="00077D9A">
                            <w:rPr>
                              <w:rFonts w:asciiTheme="majorHAnsi" w:hAnsiTheme="majorHAnsi" w:cstheme="majorHAnsi"/>
                              <w:bCs/>
                              <w:color w:val="464646"/>
                              <w:spacing w:val="3"/>
                              <w:sz w:val="18"/>
                              <w:szCs w:val="18"/>
                            </w:rPr>
                            <w:t>FARKAŠEVAC</w:t>
                          </w:r>
                          <w:r>
                            <w:rPr>
                              <w:rFonts w:asciiTheme="majorHAnsi" w:hAnsiTheme="majorHAnsi" w:cstheme="majorHAnsi"/>
                              <w:bCs/>
                              <w:color w:val="464646"/>
                              <w:spacing w:val="3"/>
                              <w:sz w:val="18"/>
                              <w:szCs w:val="18"/>
                            </w:rPr>
                            <w:t xml:space="preserve"> TEKSTUALNI DIO</w:t>
                          </w:r>
                          <w:r w:rsidR="007E28FE">
                            <w:rPr>
                              <w:rFonts w:asciiTheme="majorHAnsi" w:hAnsiTheme="majorHAnsi" w:cstheme="majorHAnsi"/>
                              <w:bCs/>
                              <w:color w:val="464646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8B3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0.75pt;margin-top:41.5pt;width:273pt;height:1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" o:allowincell="f" filled="f" stroked="f">
              <v:textbox inset="0,0,0,0">
                <w:txbxContent>
                  <w:p w14:paraId="76A7CB97" w14:textId="025608A4" w:rsidR="00DC6472" w:rsidRPr="00B63E0F" w:rsidRDefault="0074008C" w:rsidP="00D20FDF">
                    <w:pPr>
                      <w:spacing w:after="0"/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color w:val="464646"/>
                        <w:spacing w:val="3"/>
                        <w:sz w:val="18"/>
                        <w:szCs w:val="18"/>
                      </w:rPr>
                      <w:t xml:space="preserve">PLAN RASVJETE OPĆINE </w:t>
                    </w:r>
                    <w:r w:rsidR="00077D9A">
                      <w:rPr>
                        <w:rFonts w:asciiTheme="majorHAnsi" w:hAnsiTheme="majorHAnsi" w:cstheme="majorHAnsi"/>
                        <w:bCs/>
                        <w:color w:val="464646"/>
                        <w:spacing w:val="3"/>
                        <w:sz w:val="18"/>
                        <w:szCs w:val="18"/>
                      </w:rPr>
                      <w:t>FARKAŠEVAC</w:t>
                    </w:r>
                    <w:r>
                      <w:rPr>
                        <w:rFonts w:asciiTheme="majorHAnsi" w:hAnsiTheme="majorHAnsi" w:cstheme="majorHAnsi"/>
                        <w:bCs/>
                        <w:color w:val="464646"/>
                        <w:spacing w:val="3"/>
                        <w:sz w:val="18"/>
                        <w:szCs w:val="18"/>
                      </w:rPr>
                      <w:t xml:space="preserve"> TEKSTUALNI DIO</w:t>
                    </w:r>
                    <w:r w:rsidR="007E28FE">
                      <w:rPr>
                        <w:rFonts w:asciiTheme="majorHAnsi" w:hAnsiTheme="majorHAnsi" w:cstheme="majorHAnsi"/>
                        <w:bCs/>
                        <w:color w:val="464646"/>
                        <w:spacing w:val="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20FDF" w:rsidRPr="0095508F">
      <w:rPr>
        <w:rFonts w:ascii="Proxima Nova Lt" w:hAnsi="Proxima Nova Lt" w:cs="Proxima Nova Lt"/>
        <w:noProof/>
        <w:color w:val="595959"/>
        <w:spacing w:val="-1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30DA8F4D" wp14:editId="0377C0DB">
              <wp:simplePos x="0" y="0"/>
              <wp:positionH relativeFrom="margin">
                <wp:posOffset>102202</wp:posOffset>
              </wp:positionH>
              <wp:positionV relativeFrom="topMargin">
                <wp:posOffset>331528</wp:posOffset>
              </wp:positionV>
              <wp:extent cx="2052083" cy="900430"/>
              <wp:effectExtent l="0" t="0" r="5715" b="13970"/>
              <wp:wrapNone/>
              <wp:docPr id="13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083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843C8" w14:textId="77777777" w:rsidR="00D20FDF" w:rsidRPr="00D20FDF" w:rsidRDefault="00D20FDF" w:rsidP="00D20F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0"/>
                            <w:rPr>
                              <w:rFonts w:asciiTheme="majorHAnsi" w:hAnsiTheme="majorHAnsi" w:cstheme="majorHAnsi"/>
                              <w:bCs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  <w:p w14:paraId="117D2DB2" w14:textId="77777777" w:rsidR="00D20FDF" w:rsidRPr="00D20FDF" w:rsidRDefault="00D20FDF" w:rsidP="00D20F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0"/>
                            <w:rPr>
                              <w:rFonts w:asciiTheme="majorHAnsi" w:hAnsiTheme="majorHAnsi" w:cstheme="majorHAnsi"/>
                              <w:bCs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  <w:p w14:paraId="1B23DCC1" w14:textId="77777777" w:rsidR="00D20FDF" w:rsidRPr="00D20FDF" w:rsidRDefault="00D20FDF" w:rsidP="00D20F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0"/>
                            <w:rPr>
                              <w:rFonts w:asciiTheme="majorHAnsi" w:hAnsiTheme="majorHAnsi" w:cstheme="majorHAnsi"/>
                              <w:bCs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  <w:p w14:paraId="1CE65C21" w14:textId="0DAD0B4B" w:rsidR="00DC6472" w:rsidRPr="00C55BBE" w:rsidRDefault="00DC6472" w:rsidP="00DC64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1"/>
                            <w:jc w:val="center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A8F4D" id="_x0000_s1027" type="#_x0000_t202" style="position:absolute;margin-left:8.05pt;margin-top:26.1pt;width:161.6pt;height:70.9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" o:allowincell="f" filled="f" stroked="f">
              <v:textbox inset="0,0,0,0">
                <w:txbxContent>
                  <w:p w14:paraId="48E843C8" w14:textId="77777777" w:rsidR="00D20FDF" w:rsidRPr="00D20FDF" w:rsidRDefault="00D20FDF" w:rsidP="00D20FDF">
                    <w:pPr>
                      <w:widowControl w:val="0"/>
                      <w:autoSpaceDE w:val="0"/>
                      <w:autoSpaceDN w:val="0"/>
                      <w:adjustRightInd w:val="0"/>
                      <w:ind w:left="20"/>
                      <w:rPr>
                        <w:rFonts w:asciiTheme="majorHAnsi" w:hAnsiTheme="majorHAnsi" w:cstheme="majorHAnsi"/>
                        <w:bCs/>
                        <w:spacing w:val="3"/>
                        <w:sz w:val="18"/>
                        <w:szCs w:val="18"/>
                      </w:rPr>
                    </w:pPr>
                  </w:p>
                  <w:p w14:paraId="117D2DB2" w14:textId="77777777" w:rsidR="00D20FDF" w:rsidRPr="00D20FDF" w:rsidRDefault="00D20FDF" w:rsidP="00D20FDF">
                    <w:pPr>
                      <w:widowControl w:val="0"/>
                      <w:autoSpaceDE w:val="0"/>
                      <w:autoSpaceDN w:val="0"/>
                      <w:adjustRightInd w:val="0"/>
                      <w:ind w:left="20"/>
                      <w:rPr>
                        <w:rFonts w:asciiTheme="majorHAnsi" w:hAnsiTheme="majorHAnsi" w:cstheme="majorHAnsi"/>
                        <w:bCs/>
                        <w:spacing w:val="3"/>
                        <w:sz w:val="18"/>
                        <w:szCs w:val="18"/>
                      </w:rPr>
                    </w:pPr>
                  </w:p>
                  <w:p w14:paraId="1B23DCC1" w14:textId="77777777" w:rsidR="00D20FDF" w:rsidRPr="00D20FDF" w:rsidRDefault="00D20FDF" w:rsidP="00D20FDF">
                    <w:pPr>
                      <w:widowControl w:val="0"/>
                      <w:autoSpaceDE w:val="0"/>
                      <w:autoSpaceDN w:val="0"/>
                      <w:adjustRightInd w:val="0"/>
                      <w:ind w:left="20"/>
                      <w:rPr>
                        <w:rFonts w:asciiTheme="majorHAnsi" w:hAnsiTheme="majorHAnsi" w:cstheme="majorHAnsi"/>
                        <w:bCs/>
                        <w:spacing w:val="3"/>
                        <w:sz w:val="18"/>
                        <w:szCs w:val="18"/>
                      </w:rPr>
                    </w:pPr>
                  </w:p>
                  <w:p w14:paraId="1CE65C21" w14:textId="0DAD0B4B" w:rsidR="00DC6472" w:rsidRPr="00C55BBE" w:rsidRDefault="00DC6472" w:rsidP="00DC647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-51"/>
                      <w:jc w:val="cente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DC6472">
      <w:rPr>
        <w:noProof/>
        <w:lang w:val="en-US" w:eastAsia="en-US"/>
      </w:rPr>
      <w:drawing>
        <wp:anchor distT="0" distB="0" distL="114300" distR="114300" simplePos="0" relativeHeight="251682816" behindDoc="1" locked="0" layoutInCell="1" allowOverlap="1" wp14:anchorId="3C6BEF5C" wp14:editId="483305E2">
          <wp:simplePos x="0" y="0"/>
          <wp:positionH relativeFrom="page">
            <wp:posOffset>87554</wp:posOffset>
          </wp:positionH>
          <wp:positionV relativeFrom="paragraph">
            <wp:posOffset>54382</wp:posOffset>
          </wp:positionV>
          <wp:extent cx="2114092" cy="556124"/>
          <wp:effectExtent l="0" t="0" r="635" b="0"/>
          <wp:wrapNone/>
          <wp:docPr id="732422812" name="Picture 732422812" descr="S:\ŠPRANCE\Dizajn racuna i dr\ispravljeno\racun\racun_hr\racun_hr_pozadina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ŠPRANCE\Dizajn racuna i dr\ispravljeno\racun\racun_hr\racun_hr_pozadina_v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635" r="66417" b="90009"/>
                  <a:stretch/>
                </pic:blipFill>
                <pic:spPr bwMode="auto">
                  <a:xfrm>
                    <a:off x="0" y="0"/>
                    <a:ext cx="2114092" cy="556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472">
      <w:tab/>
    </w:r>
  </w:p>
  <w:p w14:paraId="6BEA55F4" w14:textId="2658E0F7" w:rsidR="00056986" w:rsidRPr="00DC6472" w:rsidRDefault="00056986" w:rsidP="00DC647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6E2B" w14:textId="62058029" w:rsidR="00056986" w:rsidRDefault="00056986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75648" behindDoc="1" locked="0" layoutInCell="1" allowOverlap="1" wp14:anchorId="08129FB5" wp14:editId="4CA0388F">
          <wp:simplePos x="0" y="0"/>
          <wp:positionH relativeFrom="page">
            <wp:posOffset>412750</wp:posOffset>
          </wp:positionH>
          <wp:positionV relativeFrom="paragraph">
            <wp:posOffset>228600</wp:posOffset>
          </wp:positionV>
          <wp:extent cx="3194050" cy="840213"/>
          <wp:effectExtent l="0" t="0" r="6350" b="0"/>
          <wp:wrapNone/>
          <wp:docPr id="1228314244" name="Picture 1228314244" descr="S:\ŠPRANCE\Dizajn racuna i dr\ispravljeno\racun\racun_hr\racun_hr_pozadina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ŠPRANCE\Dizajn racuna i dr\ispravljeno\racun\racun_hr\racun_hr_pozadina_v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635" r="66417" b="90009"/>
                  <a:stretch/>
                </pic:blipFill>
                <pic:spPr bwMode="auto">
                  <a:xfrm>
                    <a:off x="0" y="0"/>
                    <a:ext cx="3194050" cy="840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vertAlign w:val="superscript"/>
        <w:lang w:val="de-DE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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5B778D3"/>
    <w:multiLevelType w:val="multilevel"/>
    <w:tmpl w:val="43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431B0"/>
    <w:multiLevelType w:val="multilevel"/>
    <w:tmpl w:val="E208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52EF9"/>
    <w:multiLevelType w:val="hybridMultilevel"/>
    <w:tmpl w:val="10B66E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37FC1"/>
    <w:multiLevelType w:val="hybridMultilevel"/>
    <w:tmpl w:val="CACE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B66E8"/>
    <w:multiLevelType w:val="multilevel"/>
    <w:tmpl w:val="3B4C29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1D3E0B"/>
    <w:multiLevelType w:val="multilevel"/>
    <w:tmpl w:val="E29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30E96"/>
    <w:multiLevelType w:val="multilevel"/>
    <w:tmpl w:val="684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D20D5"/>
    <w:multiLevelType w:val="multilevel"/>
    <w:tmpl w:val="830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55675"/>
    <w:multiLevelType w:val="multilevel"/>
    <w:tmpl w:val="4036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F5436"/>
    <w:multiLevelType w:val="multilevel"/>
    <w:tmpl w:val="C39A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85655"/>
    <w:multiLevelType w:val="multilevel"/>
    <w:tmpl w:val="7BE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92E0D"/>
    <w:multiLevelType w:val="hybridMultilevel"/>
    <w:tmpl w:val="E7EA81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8E4A77"/>
    <w:multiLevelType w:val="hybridMultilevel"/>
    <w:tmpl w:val="11E4C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A4693"/>
    <w:multiLevelType w:val="multilevel"/>
    <w:tmpl w:val="6B7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760355"/>
    <w:multiLevelType w:val="hybridMultilevel"/>
    <w:tmpl w:val="0176704A"/>
    <w:lvl w:ilvl="0" w:tplc="A72CB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2577D"/>
    <w:multiLevelType w:val="hybridMultilevel"/>
    <w:tmpl w:val="E2FEB5A8"/>
    <w:lvl w:ilvl="0" w:tplc="6FBE5DFA">
      <w:start w:val="1"/>
      <w:numFmt w:val="decimal"/>
      <w:pStyle w:val="naslov2"/>
      <w:lvlText w:val="2.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6C5DAB"/>
    <w:multiLevelType w:val="hybridMultilevel"/>
    <w:tmpl w:val="AAA03E3A"/>
    <w:lvl w:ilvl="0" w:tplc="350C5980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7193C"/>
    <w:multiLevelType w:val="hybridMultilevel"/>
    <w:tmpl w:val="74AA33FA"/>
    <w:lvl w:ilvl="0" w:tplc="84DC8B40">
      <w:start w:val="1"/>
      <w:numFmt w:val="bullet"/>
      <w:pStyle w:val="uvuceno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9792F"/>
    <w:multiLevelType w:val="multilevel"/>
    <w:tmpl w:val="BFA8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F56B66"/>
    <w:multiLevelType w:val="hybridMultilevel"/>
    <w:tmpl w:val="06682E6A"/>
    <w:lvl w:ilvl="0" w:tplc="34DC2F9E">
      <w:start w:val="1"/>
      <w:numFmt w:val="decimal"/>
      <w:pStyle w:val="naslov3"/>
      <w:lvlText w:val="1.10.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B6C33"/>
    <w:multiLevelType w:val="hybridMultilevel"/>
    <w:tmpl w:val="6CC42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5C22C3"/>
    <w:multiLevelType w:val="multilevel"/>
    <w:tmpl w:val="72D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84700"/>
    <w:multiLevelType w:val="multilevel"/>
    <w:tmpl w:val="43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E20364"/>
    <w:multiLevelType w:val="hybridMultilevel"/>
    <w:tmpl w:val="9FBEC71E"/>
    <w:lvl w:ilvl="0" w:tplc="01FA44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E12798"/>
    <w:multiLevelType w:val="multilevel"/>
    <w:tmpl w:val="43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C4321B"/>
    <w:multiLevelType w:val="multilevel"/>
    <w:tmpl w:val="CCD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E06B9"/>
    <w:multiLevelType w:val="multilevel"/>
    <w:tmpl w:val="50648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00797B"/>
    <w:multiLevelType w:val="multilevel"/>
    <w:tmpl w:val="7B9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1E4599"/>
    <w:multiLevelType w:val="multilevel"/>
    <w:tmpl w:val="824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AE7FE4"/>
    <w:multiLevelType w:val="hybridMultilevel"/>
    <w:tmpl w:val="4A90FD92"/>
    <w:lvl w:ilvl="0" w:tplc="C7188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D71EC"/>
    <w:multiLevelType w:val="multilevel"/>
    <w:tmpl w:val="7B060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>
      <w:start w:val="8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58550010"/>
    <w:multiLevelType w:val="multilevel"/>
    <w:tmpl w:val="43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6C023A"/>
    <w:multiLevelType w:val="multilevel"/>
    <w:tmpl w:val="436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7B2882"/>
    <w:multiLevelType w:val="multilevel"/>
    <w:tmpl w:val="920A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82471"/>
    <w:multiLevelType w:val="multilevel"/>
    <w:tmpl w:val="78D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CA7B02"/>
    <w:multiLevelType w:val="hybridMultilevel"/>
    <w:tmpl w:val="9FBEC71E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BD12FA"/>
    <w:multiLevelType w:val="multilevel"/>
    <w:tmpl w:val="5F0CD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C638A0"/>
    <w:multiLevelType w:val="multilevel"/>
    <w:tmpl w:val="0D54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EE6041"/>
    <w:multiLevelType w:val="multilevel"/>
    <w:tmpl w:val="EC9A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971613"/>
    <w:multiLevelType w:val="hybridMultilevel"/>
    <w:tmpl w:val="0660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B51"/>
    <w:multiLevelType w:val="multilevel"/>
    <w:tmpl w:val="6D0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AB2190"/>
    <w:multiLevelType w:val="hybridMultilevel"/>
    <w:tmpl w:val="88B068DC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2461E1"/>
    <w:multiLevelType w:val="hybridMultilevel"/>
    <w:tmpl w:val="938A849E"/>
    <w:lvl w:ilvl="0" w:tplc="A72CB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96EF1"/>
    <w:multiLevelType w:val="multilevel"/>
    <w:tmpl w:val="341C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41892">
    <w:abstractNumId w:val="17"/>
  </w:num>
  <w:num w:numId="2" w16cid:durableId="1385443022">
    <w:abstractNumId w:val="21"/>
  </w:num>
  <w:num w:numId="3" w16cid:durableId="160939097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350678">
    <w:abstractNumId w:val="25"/>
  </w:num>
  <w:num w:numId="5" w16cid:durableId="2111318863">
    <w:abstractNumId w:val="32"/>
  </w:num>
  <w:num w:numId="6" w16cid:durableId="558519535">
    <w:abstractNumId w:val="39"/>
  </w:num>
  <w:num w:numId="7" w16cid:durableId="1102455280">
    <w:abstractNumId w:val="11"/>
  </w:num>
  <w:num w:numId="8" w16cid:durableId="322050601">
    <w:abstractNumId w:val="20"/>
  </w:num>
  <w:num w:numId="9" w16cid:durableId="845512572">
    <w:abstractNumId w:val="8"/>
  </w:num>
  <w:num w:numId="10" w16cid:durableId="1822385609">
    <w:abstractNumId w:val="12"/>
  </w:num>
  <w:num w:numId="11" w16cid:durableId="1878084018">
    <w:abstractNumId w:val="9"/>
  </w:num>
  <w:num w:numId="12" w16cid:durableId="887717396">
    <w:abstractNumId w:val="30"/>
  </w:num>
  <w:num w:numId="13" w16cid:durableId="1566452558">
    <w:abstractNumId w:val="4"/>
  </w:num>
  <w:num w:numId="14" w16cid:durableId="1347635085">
    <w:abstractNumId w:val="13"/>
  </w:num>
  <w:num w:numId="15" w16cid:durableId="1058554635">
    <w:abstractNumId w:val="7"/>
  </w:num>
  <w:num w:numId="16" w16cid:durableId="1918049856">
    <w:abstractNumId w:val="18"/>
  </w:num>
  <w:num w:numId="17" w16cid:durableId="1474252190">
    <w:abstractNumId w:val="43"/>
  </w:num>
  <w:num w:numId="18" w16cid:durableId="1017729755">
    <w:abstractNumId w:val="37"/>
  </w:num>
  <w:num w:numId="19" w16cid:durableId="1632327299">
    <w:abstractNumId w:val="14"/>
  </w:num>
  <w:num w:numId="20" w16cid:durableId="1743140512">
    <w:abstractNumId w:val="40"/>
  </w:num>
  <w:num w:numId="21" w16cid:durableId="306085208">
    <w:abstractNumId w:val="29"/>
  </w:num>
  <w:num w:numId="22" w16cid:durableId="1251887925">
    <w:abstractNumId w:val="35"/>
  </w:num>
  <w:num w:numId="23" w16cid:durableId="565577386">
    <w:abstractNumId w:val="38"/>
  </w:num>
  <w:num w:numId="24" w16cid:durableId="1474133423">
    <w:abstractNumId w:val="28"/>
  </w:num>
  <w:num w:numId="25" w16cid:durableId="1359240876">
    <w:abstractNumId w:val="6"/>
  </w:num>
  <w:num w:numId="26" w16cid:durableId="1342465962">
    <w:abstractNumId w:val="22"/>
  </w:num>
  <w:num w:numId="27" w16cid:durableId="1888225259">
    <w:abstractNumId w:val="31"/>
  </w:num>
  <w:num w:numId="28" w16cid:durableId="563638809">
    <w:abstractNumId w:val="42"/>
  </w:num>
  <w:num w:numId="29" w16cid:durableId="1300845110">
    <w:abstractNumId w:val="36"/>
  </w:num>
  <w:num w:numId="30" w16cid:durableId="1156995580">
    <w:abstractNumId w:val="10"/>
  </w:num>
  <w:num w:numId="31" w16cid:durableId="1535390116">
    <w:abstractNumId w:val="45"/>
  </w:num>
  <w:num w:numId="32" w16cid:durableId="1252927216">
    <w:abstractNumId w:val="41"/>
  </w:num>
  <w:num w:numId="33" w16cid:durableId="816185443">
    <w:abstractNumId w:val="5"/>
  </w:num>
  <w:num w:numId="34" w16cid:durableId="1163082090">
    <w:abstractNumId w:val="23"/>
  </w:num>
  <w:num w:numId="35" w16cid:durableId="1399863092">
    <w:abstractNumId w:val="27"/>
  </w:num>
  <w:num w:numId="36" w16cid:durableId="457912855">
    <w:abstractNumId w:val="15"/>
  </w:num>
  <w:num w:numId="37" w16cid:durableId="1218735254">
    <w:abstractNumId w:val="34"/>
  </w:num>
  <w:num w:numId="38" w16cid:durableId="100299885">
    <w:abstractNumId w:val="2"/>
  </w:num>
  <w:num w:numId="39" w16cid:durableId="819804749">
    <w:abstractNumId w:val="26"/>
  </w:num>
  <w:num w:numId="40" w16cid:durableId="2047438116">
    <w:abstractNumId w:val="24"/>
  </w:num>
  <w:num w:numId="41" w16cid:durableId="598215442">
    <w:abstractNumId w:val="33"/>
  </w:num>
  <w:num w:numId="42" w16cid:durableId="452939006">
    <w:abstractNumId w:val="3"/>
  </w:num>
  <w:num w:numId="43" w16cid:durableId="1040012864">
    <w:abstractNumId w:val="16"/>
  </w:num>
  <w:num w:numId="44" w16cid:durableId="135661039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D4"/>
    <w:rsid w:val="00000CC3"/>
    <w:rsid w:val="00001806"/>
    <w:rsid w:val="00002325"/>
    <w:rsid w:val="00003998"/>
    <w:rsid w:val="0000417D"/>
    <w:rsid w:val="000064BE"/>
    <w:rsid w:val="00015AF2"/>
    <w:rsid w:val="0002031C"/>
    <w:rsid w:val="000214AF"/>
    <w:rsid w:val="00024657"/>
    <w:rsid w:val="00031201"/>
    <w:rsid w:val="00032DA2"/>
    <w:rsid w:val="00034E1F"/>
    <w:rsid w:val="000405CF"/>
    <w:rsid w:val="000406E7"/>
    <w:rsid w:val="00040F8A"/>
    <w:rsid w:val="00041990"/>
    <w:rsid w:val="00041A48"/>
    <w:rsid w:val="00043DDF"/>
    <w:rsid w:val="000444BD"/>
    <w:rsid w:val="0004655D"/>
    <w:rsid w:val="00050D17"/>
    <w:rsid w:val="000520D8"/>
    <w:rsid w:val="00052820"/>
    <w:rsid w:val="00054A0A"/>
    <w:rsid w:val="000564A9"/>
    <w:rsid w:val="00056986"/>
    <w:rsid w:val="00056C41"/>
    <w:rsid w:val="000601DD"/>
    <w:rsid w:val="00061A0C"/>
    <w:rsid w:val="000649D2"/>
    <w:rsid w:val="00067959"/>
    <w:rsid w:val="00070268"/>
    <w:rsid w:val="000702A8"/>
    <w:rsid w:val="00071350"/>
    <w:rsid w:val="00071850"/>
    <w:rsid w:val="00073AAA"/>
    <w:rsid w:val="00073E3B"/>
    <w:rsid w:val="00073F35"/>
    <w:rsid w:val="00074F8F"/>
    <w:rsid w:val="00077D9A"/>
    <w:rsid w:val="0008291E"/>
    <w:rsid w:val="00083A56"/>
    <w:rsid w:val="00083C38"/>
    <w:rsid w:val="00083D4F"/>
    <w:rsid w:val="000845E9"/>
    <w:rsid w:val="0008614B"/>
    <w:rsid w:val="00090E76"/>
    <w:rsid w:val="00095203"/>
    <w:rsid w:val="00096B7F"/>
    <w:rsid w:val="000A6233"/>
    <w:rsid w:val="000A63AB"/>
    <w:rsid w:val="000A7B3B"/>
    <w:rsid w:val="000B0C23"/>
    <w:rsid w:val="000B0FCA"/>
    <w:rsid w:val="000B1071"/>
    <w:rsid w:val="000B21AF"/>
    <w:rsid w:val="000B2D67"/>
    <w:rsid w:val="000B45D1"/>
    <w:rsid w:val="000B750A"/>
    <w:rsid w:val="000C1B0E"/>
    <w:rsid w:val="000C2E27"/>
    <w:rsid w:val="000C3D0F"/>
    <w:rsid w:val="000D1C50"/>
    <w:rsid w:val="000D1E0A"/>
    <w:rsid w:val="000E10D4"/>
    <w:rsid w:val="000E4547"/>
    <w:rsid w:val="000F329C"/>
    <w:rsid w:val="000F4D13"/>
    <w:rsid w:val="000F5C78"/>
    <w:rsid w:val="000F5FD4"/>
    <w:rsid w:val="000F6E6F"/>
    <w:rsid w:val="00100BCE"/>
    <w:rsid w:val="00101C33"/>
    <w:rsid w:val="00104B7E"/>
    <w:rsid w:val="00105A52"/>
    <w:rsid w:val="00106CAB"/>
    <w:rsid w:val="001123FD"/>
    <w:rsid w:val="00114007"/>
    <w:rsid w:val="00114F10"/>
    <w:rsid w:val="00121CC7"/>
    <w:rsid w:val="001223A1"/>
    <w:rsid w:val="00123DA4"/>
    <w:rsid w:val="00124D0C"/>
    <w:rsid w:val="001276ED"/>
    <w:rsid w:val="0013181A"/>
    <w:rsid w:val="00132CEB"/>
    <w:rsid w:val="00135BDA"/>
    <w:rsid w:val="00137D01"/>
    <w:rsid w:val="00140E2E"/>
    <w:rsid w:val="00142505"/>
    <w:rsid w:val="00142C3C"/>
    <w:rsid w:val="0014416A"/>
    <w:rsid w:val="00146E26"/>
    <w:rsid w:val="00147002"/>
    <w:rsid w:val="0014794B"/>
    <w:rsid w:val="00150740"/>
    <w:rsid w:val="00151FF4"/>
    <w:rsid w:val="00153413"/>
    <w:rsid w:val="00153F7F"/>
    <w:rsid w:val="00154FFC"/>
    <w:rsid w:val="00156B2B"/>
    <w:rsid w:val="00161A56"/>
    <w:rsid w:val="00162E7A"/>
    <w:rsid w:val="0016447F"/>
    <w:rsid w:val="00166F12"/>
    <w:rsid w:val="00171FF1"/>
    <w:rsid w:val="00172881"/>
    <w:rsid w:val="00174C7F"/>
    <w:rsid w:val="00174F9A"/>
    <w:rsid w:val="001771EE"/>
    <w:rsid w:val="001877D8"/>
    <w:rsid w:val="00190400"/>
    <w:rsid w:val="001A0DF2"/>
    <w:rsid w:val="001A4A15"/>
    <w:rsid w:val="001A5065"/>
    <w:rsid w:val="001B2B71"/>
    <w:rsid w:val="001B54CC"/>
    <w:rsid w:val="001B588E"/>
    <w:rsid w:val="001C5D8F"/>
    <w:rsid w:val="001C62D5"/>
    <w:rsid w:val="001C634E"/>
    <w:rsid w:val="001D111D"/>
    <w:rsid w:val="001D33A6"/>
    <w:rsid w:val="001D4C22"/>
    <w:rsid w:val="001D5129"/>
    <w:rsid w:val="001D5B24"/>
    <w:rsid w:val="001D6F6F"/>
    <w:rsid w:val="001D6FEC"/>
    <w:rsid w:val="001D7203"/>
    <w:rsid w:val="001E1B9C"/>
    <w:rsid w:val="001E29FB"/>
    <w:rsid w:val="001E6A36"/>
    <w:rsid w:val="001F0E43"/>
    <w:rsid w:val="001F50CC"/>
    <w:rsid w:val="001F6A58"/>
    <w:rsid w:val="0020092C"/>
    <w:rsid w:val="002014C7"/>
    <w:rsid w:val="0020169B"/>
    <w:rsid w:val="0020273B"/>
    <w:rsid w:val="00203E2E"/>
    <w:rsid w:val="0020501A"/>
    <w:rsid w:val="0020549A"/>
    <w:rsid w:val="002118D5"/>
    <w:rsid w:val="00212B8A"/>
    <w:rsid w:val="0021718B"/>
    <w:rsid w:val="00221B9C"/>
    <w:rsid w:val="00223545"/>
    <w:rsid w:val="002242D9"/>
    <w:rsid w:val="00224DA6"/>
    <w:rsid w:val="00242910"/>
    <w:rsid w:val="00250282"/>
    <w:rsid w:val="002572B1"/>
    <w:rsid w:val="0025779B"/>
    <w:rsid w:val="00260A66"/>
    <w:rsid w:val="002637E3"/>
    <w:rsid w:val="00263ED3"/>
    <w:rsid w:val="00273D5A"/>
    <w:rsid w:val="002767DC"/>
    <w:rsid w:val="00277F06"/>
    <w:rsid w:val="0028083D"/>
    <w:rsid w:val="00280FF2"/>
    <w:rsid w:val="0028453D"/>
    <w:rsid w:val="00284BE2"/>
    <w:rsid w:val="00285E60"/>
    <w:rsid w:val="002864B9"/>
    <w:rsid w:val="00292652"/>
    <w:rsid w:val="00292E49"/>
    <w:rsid w:val="0029400F"/>
    <w:rsid w:val="00295DBB"/>
    <w:rsid w:val="002B47EB"/>
    <w:rsid w:val="002B5E79"/>
    <w:rsid w:val="002B713C"/>
    <w:rsid w:val="002C371A"/>
    <w:rsid w:val="002C61AC"/>
    <w:rsid w:val="002D06ED"/>
    <w:rsid w:val="002D53E6"/>
    <w:rsid w:val="002D6E02"/>
    <w:rsid w:val="002D7D97"/>
    <w:rsid w:val="002E3E92"/>
    <w:rsid w:val="002E4B9B"/>
    <w:rsid w:val="002E6375"/>
    <w:rsid w:val="002E7519"/>
    <w:rsid w:val="002F32EF"/>
    <w:rsid w:val="002F466D"/>
    <w:rsid w:val="002F4B9C"/>
    <w:rsid w:val="002F6233"/>
    <w:rsid w:val="00302B7E"/>
    <w:rsid w:val="00303264"/>
    <w:rsid w:val="0030608A"/>
    <w:rsid w:val="00306F4A"/>
    <w:rsid w:val="00307C67"/>
    <w:rsid w:val="00312FF3"/>
    <w:rsid w:val="00313147"/>
    <w:rsid w:val="003146C2"/>
    <w:rsid w:val="00322C46"/>
    <w:rsid w:val="00323161"/>
    <w:rsid w:val="00327ED6"/>
    <w:rsid w:val="003301DF"/>
    <w:rsid w:val="00330DB8"/>
    <w:rsid w:val="00332C73"/>
    <w:rsid w:val="00334870"/>
    <w:rsid w:val="00334D34"/>
    <w:rsid w:val="00342A15"/>
    <w:rsid w:val="00342F77"/>
    <w:rsid w:val="0034552A"/>
    <w:rsid w:val="00346BF7"/>
    <w:rsid w:val="00350542"/>
    <w:rsid w:val="00353261"/>
    <w:rsid w:val="003612C5"/>
    <w:rsid w:val="0036597A"/>
    <w:rsid w:val="00366EE7"/>
    <w:rsid w:val="003674AF"/>
    <w:rsid w:val="003705AC"/>
    <w:rsid w:val="00371868"/>
    <w:rsid w:val="00372276"/>
    <w:rsid w:val="00372D00"/>
    <w:rsid w:val="00372F7B"/>
    <w:rsid w:val="003744AF"/>
    <w:rsid w:val="00374D0E"/>
    <w:rsid w:val="003800C4"/>
    <w:rsid w:val="00381B67"/>
    <w:rsid w:val="00381EB8"/>
    <w:rsid w:val="00382838"/>
    <w:rsid w:val="00385E0C"/>
    <w:rsid w:val="0038795D"/>
    <w:rsid w:val="003A0571"/>
    <w:rsid w:val="003A5AE7"/>
    <w:rsid w:val="003A717B"/>
    <w:rsid w:val="003A74E6"/>
    <w:rsid w:val="003B234D"/>
    <w:rsid w:val="003B31C2"/>
    <w:rsid w:val="003C3C62"/>
    <w:rsid w:val="003C3FCE"/>
    <w:rsid w:val="003C5A6E"/>
    <w:rsid w:val="003C6B27"/>
    <w:rsid w:val="003D0595"/>
    <w:rsid w:val="003D110B"/>
    <w:rsid w:val="003D1CA2"/>
    <w:rsid w:val="003D2EE3"/>
    <w:rsid w:val="003D4073"/>
    <w:rsid w:val="003D42E6"/>
    <w:rsid w:val="003D7679"/>
    <w:rsid w:val="003E1639"/>
    <w:rsid w:val="003E1E99"/>
    <w:rsid w:val="003E380B"/>
    <w:rsid w:val="003E5FE8"/>
    <w:rsid w:val="003E69F8"/>
    <w:rsid w:val="003E6A7E"/>
    <w:rsid w:val="003E6C06"/>
    <w:rsid w:val="003F022E"/>
    <w:rsid w:val="003F104A"/>
    <w:rsid w:val="003F43FE"/>
    <w:rsid w:val="003F7FAC"/>
    <w:rsid w:val="00401939"/>
    <w:rsid w:val="004045C7"/>
    <w:rsid w:val="004077A9"/>
    <w:rsid w:val="0041214C"/>
    <w:rsid w:val="00414E37"/>
    <w:rsid w:val="0042339E"/>
    <w:rsid w:val="00423D4D"/>
    <w:rsid w:val="00424766"/>
    <w:rsid w:val="00424DB4"/>
    <w:rsid w:val="00425F63"/>
    <w:rsid w:val="00426A66"/>
    <w:rsid w:val="00430098"/>
    <w:rsid w:val="0043017F"/>
    <w:rsid w:val="004325A5"/>
    <w:rsid w:val="00434C83"/>
    <w:rsid w:val="004360AB"/>
    <w:rsid w:val="00440E03"/>
    <w:rsid w:val="004421BE"/>
    <w:rsid w:val="0044459C"/>
    <w:rsid w:val="004451A7"/>
    <w:rsid w:val="00446CB0"/>
    <w:rsid w:val="00447FFE"/>
    <w:rsid w:val="00451F0E"/>
    <w:rsid w:val="004520D9"/>
    <w:rsid w:val="00452D76"/>
    <w:rsid w:val="0045451D"/>
    <w:rsid w:val="00460207"/>
    <w:rsid w:val="004607E2"/>
    <w:rsid w:val="00465541"/>
    <w:rsid w:val="00467BAA"/>
    <w:rsid w:val="00470340"/>
    <w:rsid w:val="00470738"/>
    <w:rsid w:val="00470774"/>
    <w:rsid w:val="0047451E"/>
    <w:rsid w:val="00475A59"/>
    <w:rsid w:val="00481305"/>
    <w:rsid w:val="00484D34"/>
    <w:rsid w:val="00484FE7"/>
    <w:rsid w:val="00485822"/>
    <w:rsid w:val="0048587D"/>
    <w:rsid w:val="0048725C"/>
    <w:rsid w:val="0048758F"/>
    <w:rsid w:val="0049151D"/>
    <w:rsid w:val="0049320C"/>
    <w:rsid w:val="004955A9"/>
    <w:rsid w:val="0049660F"/>
    <w:rsid w:val="004A2488"/>
    <w:rsid w:val="004A2DFC"/>
    <w:rsid w:val="004A7083"/>
    <w:rsid w:val="004A7A66"/>
    <w:rsid w:val="004B0350"/>
    <w:rsid w:val="004B53A0"/>
    <w:rsid w:val="004B5D18"/>
    <w:rsid w:val="004C0D1F"/>
    <w:rsid w:val="004C1872"/>
    <w:rsid w:val="004C48DB"/>
    <w:rsid w:val="004C5747"/>
    <w:rsid w:val="004C5D40"/>
    <w:rsid w:val="004C64EA"/>
    <w:rsid w:val="004D14F5"/>
    <w:rsid w:val="004D6017"/>
    <w:rsid w:val="004D7528"/>
    <w:rsid w:val="004E089F"/>
    <w:rsid w:val="004E0B08"/>
    <w:rsid w:val="004E1E8B"/>
    <w:rsid w:val="004E2126"/>
    <w:rsid w:val="004E2C41"/>
    <w:rsid w:val="004F20E4"/>
    <w:rsid w:val="004F3271"/>
    <w:rsid w:val="004F46BD"/>
    <w:rsid w:val="004F49C0"/>
    <w:rsid w:val="004F59B6"/>
    <w:rsid w:val="004F7C9E"/>
    <w:rsid w:val="005036D9"/>
    <w:rsid w:val="0050441D"/>
    <w:rsid w:val="00505FA5"/>
    <w:rsid w:val="005062FC"/>
    <w:rsid w:val="00507AF7"/>
    <w:rsid w:val="00507B09"/>
    <w:rsid w:val="005127E4"/>
    <w:rsid w:val="00516994"/>
    <w:rsid w:val="00520A00"/>
    <w:rsid w:val="00521316"/>
    <w:rsid w:val="005236F2"/>
    <w:rsid w:val="00523FA5"/>
    <w:rsid w:val="00526903"/>
    <w:rsid w:val="0052714B"/>
    <w:rsid w:val="00530988"/>
    <w:rsid w:val="0053602C"/>
    <w:rsid w:val="005378AB"/>
    <w:rsid w:val="00545F41"/>
    <w:rsid w:val="00547DC6"/>
    <w:rsid w:val="0055077A"/>
    <w:rsid w:val="00550900"/>
    <w:rsid w:val="00554A6D"/>
    <w:rsid w:val="00555141"/>
    <w:rsid w:val="00555365"/>
    <w:rsid w:val="00557D03"/>
    <w:rsid w:val="00557D55"/>
    <w:rsid w:val="00560814"/>
    <w:rsid w:val="00563B7F"/>
    <w:rsid w:val="0056424C"/>
    <w:rsid w:val="005704A7"/>
    <w:rsid w:val="005714F5"/>
    <w:rsid w:val="005727A4"/>
    <w:rsid w:val="005756C2"/>
    <w:rsid w:val="005809EA"/>
    <w:rsid w:val="005829C2"/>
    <w:rsid w:val="005837CB"/>
    <w:rsid w:val="00584178"/>
    <w:rsid w:val="00584781"/>
    <w:rsid w:val="00584A39"/>
    <w:rsid w:val="00590931"/>
    <w:rsid w:val="00592BE3"/>
    <w:rsid w:val="005A17E7"/>
    <w:rsid w:val="005A346F"/>
    <w:rsid w:val="005A460C"/>
    <w:rsid w:val="005B5416"/>
    <w:rsid w:val="005C1732"/>
    <w:rsid w:val="005C2B49"/>
    <w:rsid w:val="005D2697"/>
    <w:rsid w:val="005D2722"/>
    <w:rsid w:val="005D2C59"/>
    <w:rsid w:val="005D5DCF"/>
    <w:rsid w:val="005D660F"/>
    <w:rsid w:val="005E0DD5"/>
    <w:rsid w:val="005E2117"/>
    <w:rsid w:val="005E42ED"/>
    <w:rsid w:val="005E4E8E"/>
    <w:rsid w:val="005F1994"/>
    <w:rsid w:val="005F1A7C"/>
    <w:rsid w:val="005F1F48"/>
    <w:rsid w:val="005F25E7"/>
    <w:rsid w:val="005F41AA"/>
    <w:rsid w:val="005F45EC"/>
    <w:rsid w:val="005F4B0C"/>
    <w:rsid w:val="005F5531"/>
    <w:rsid w:val="005F6301"/>
    <w:rsid w:val="005F6507"/>
    <w:rsid w:val="00601C77"/>
    <w:rsid w:val="00605E64"/>
    <w:rsid w:val="00606A7E"/>
    <w:rsid w:val="0061037D"/>
    <w:rsid w:val="00610EA1"/>
    <w:rsid w:val="006121DD"/>
    <w:rsid w:val="006128C4"/>
    <w:rsid w:val="00614FFE"/>
    <w:rsid w:val="00615A7B"/>
    <w:rsid w:val="00621422"/>
    <w:rsid w:val="00621B2C"/>
    <w:rsid w:val="00624FC0"/>
    <w:rsid w:val="006260BA"/>
    <w:rsid w:val="006274F2"/>
    <w:rsid w:val="0063178B"/>
    <w:rsid w:val="00632C90"/>
    <w:rsid w:val="00635453"/>
    <w:rsid w:val="00637680"/>
    <w:rsid w:val="00642042"/>
    <w:rsid w:val="00642E11"/>
    <w:rsid w:val="0065184F"/>
    <w:rsid w:val="006541A8"/>
    <w:rsid w:val="00654A46"/>
    <w:rsid w:val="00656334"/>
    <w:rsid w:val="00656905"/>
    <w:rsid w:val="00661E97"/>
    <w:rsid w:val="0066296F"/>
    <w:rsid w:val="0066737F"/>
    <w:rsid w:val="0067253D"/>
    <w:rsid w:val="00674C12"/>
    <w:rsid w:val="0067716D"/>
    <w:rsid w:val="006773C5"/>
    <w:rsid w:val="0067746E"/>
    <w:rsid w:val="006775DA"/>
    <w:rsid w:val="006934E7"/>
    <w:rsid w:val="00693A97"/>
    <w:rsid w:val="00694DBF"/>
    <w:rsid w:val="006966EE"/>
    <w:rsid w:val="00697AD4"/>
    <w:rsid w:val="006A0527"/>
    <w:rsid w:val="006A1595"/>
    <w:rsid w:val="006B5D43"/>
    <w:rsid w:val="006B6650"/>
    <w:rsid w:val="006B71F3"/>
    <w:rsid w:val="006C07A1"/>
    <w:rsid w:val="006C1799"/>
    <w:rsid w:val="006C4CB8"/>
    <w:rsid w:val="006C76C3"/>
    <w:rsid w:val="006D119D"/>
    <w:rsid w:val="006D19E1"/>
    <w:rsid w:val="006D1AF1"/>
    <w:rsid w:val="006D4D2D"/>
    <w:rsid w:val="006D540A"/>
    <w:rsid w:val="006D6874"/>
    <w:rsid w:val="006E01B2"/>
    <w:rsid w:val="006E1B2D"/>
    <w:rsid w:val="006E6916"/>
    <w:rsid w:val="006E7AD5"/>
    <w:rsid w:val="006F13C8"/>
    <w:rsid w:val="006F2430"/>
    <w:rsid w:val="006F63AE"/>
    <w:rsid w:val="00700588"/>
    <w:rsid w:val="007061EA"/>
    <w:rsid w:val="00707C67"/>
    <w:rsid w:val="00716189"/>
    <w:rsid w:val="00720D1C"/>
    <w:rsid w:val="00723CD1"/>
    <w:rsid w:val="007245A1"/>
    <w:rsid w:val="0072588D"/>
    <w:rsid w:val="00734D3D"/>
    <w:rsid w:val="00736E7A"/>
    <w:rsid w:val="00737AAE"/>
    <w:rsid w:val="0074008C"/>
    <w:rsid w:val="007406E0"/>
    <w:rsid w:val="00740BF9"/>
    <w:rsid w:val="007417D3"/>
    <w:rsid w:val="007427FE"/>
    <w:rsid w:val="00742B45"/>
    <w:rsid w:val="00742D46"/>
    <w:rsid w:val="00744565"/>
    <w:rsid w:val="007449C1"/>
    <w:rsid w:val="00745104"/>
    <w:rsid w:val="0074765D"/>
    <w:rsid w:val="00747E24"/>
    <w:rsid w:val="007529DE"/>
    <w:rsid w:val="0075550B"/>
    <w:rsid w:val="007564B2"/>
    <w:rsid w:val="00757474"/>
    <w:rsid w:val="00757A97"/>
    <w:rsid w:val="00761F43"/>
    <w:rsid w:val="0076258F"/>
    <w:rsid w:val="00762A00"/>
    <w:rsid w:val="00765560"/>
    <w:rsid w:val="007664F3"/>
    <w:rsid w:val="0077055D"/>
    <w:rsid w:val="007768E5"/>
    <w:rsid w:val="00777993"/>
    <w:rsid w:val="00780DDC"/>
    <w:rsid w:val="00782F3F"/>
    <w:rsid w:val="007835F2"/>
    <w:rsid w:val="0079149D"/>
    <w:rsid w:val="0079370E"/>
    <w:rsid w:val="00794C39"/>
    <w:rsid w:val="00796041"/>
    <w:rsid w:val="00797097"/>
    <w:rsid w:val="007A0AF5"/>
    <w:rsid w:val="007A0C60"/>
    <w:rsid w:val="007A202E"/>
    <w:rsid w:val="007A4745"/>
    <w:rsid w:val="007A5457"/>
    <w:rsid w:val="007A6F86"/>
    <w:rsid w:val="007A7CE8"/>
    <w:rsid w:val="007B13AC"/>
    <w:rsid w:val="007B2938"/>
    <w:rsid w:val="007B2DFB"/>
    <w:rsid w:val="007B5C9B"/>
    <w:rsid w:val="007B66D1"/>
    <w:rsid w:val="007B7C62"/>
    <w:rsid w:val="007C06A3"/>
    <w:rsid w:val="007C0E27"/>
    <w:rsid w:val="007C1E52"/>
    <w:rsid w:val="007C2131"/>
    <w:rsid w:val="007C46B8"/>
    <w:rsid w:val="007C5A23"/>
    <w:rsid w:val="007D157D"/>
    <w:rsid w:val="007D18DA"/>
    <w:rsid w:val="007D1E6A"/>
    <w:rsid w:val="007D2097"/>
    <w:rsid w:val="007E1C77"/>
    <w:rsid w:val="007E28FE"/>
    <w:rsid w:val="007F47E1"/>
    <w:rsid w:val="007F6EDF"/>
    <w:rsid w:val="007F76CE"/>
    <w:rsid w:val="00803339"/>
    <w:rsid w:val="008036F8"/>
    <w:rsid w:val="00804554"/>
    <w:rsid w:val="00805B16"/>
    <w:rsid w:val="0080638D"/>
    <w:rsid w:val="00807C0D"/>
    <w:rsid w:val="00814B32"/>
    <w:rsid w:val="008228CB"/>
    <w:rsid w:val="008231F9"/>
    <w:rsid w:val="00825003"/>
    <w:rsid w:val="008303E3"/>
    <w:rsid w:val="00834919"/>
    <w:rsid w:val="0083708F"/>
    <w:rsid w:val="00841A7E"/>
    <w:rsid w:val="0084767B"/>
    <w:rsid w:val="00847E95"/>
    <w:rsid w:val="008543A6"/>
    <w:rsid w:val="0086026A"/>
    <w:rsid w:val="00864043"/>
    <w:rsid w:val="0086567D"/>
    <w:rsid w:val="008712A9"/>
    <w:rsid w:val="00874F31"/>
    <w:rsid w:val="008753F1"/>
    <w:rsid w:val="00880EA3"/>
    <w:rsid w:val="008819E6"/>
    <w:rsid w:val="008872BB"/>
    <w:rsid w:val="0089049C"/>
    <w:rsid w:val="00890DE2"/>
    <w:rsid w:val="0089241B"/>
    <w:rsid w:val="00893F6E"/>
    <w:rsid w:val="0089461B"/>
    <w:rsid w:val="00896221"/>
    <w:rsid w:val="008972FC"/>
    <w:rsid w:val="00897962"/>
    <w:rsid w:val="008A1F96"/>
    <w:rsid w:val="008A28A2"/>
    <w:rsid w:val="008A4565"/>
    <w:rsid w:val="008A493B"/>
    <w:rsid w:val="008A6D61"/>
    <w:rsid w:val="008B6757"/>
    <w:rsid w:val="008C105C"/>
    <w:rsid w:val="008C3AD7"/>
    <w:rsid w:val="008D2032"/>
    <w:rsid w:val="008D52CE"/>
    <w:rsid w:val="008D7C60"/>
    <w:rsid w:val="008E1C19"/>
    <w:rsid w:val="008E372E"/>
    <w:rsid w:val="008E48D5"/>
    <w:rsid w:val="008E7A1B"/>
    <w:rsid w:val="008F1B51"/>
    <w:rsid w:val="008F24FD"/>
    <w:rsid w:val="008F2F72"/>
    <w:rsid w:val="008F5C37"/>
    <w:rsid w:val="008F782F"/>
    <w:rsid w:val="008F7B20"/>
    <w:rsid w:val="00900DE4"/>
    <w:rsid w:val="00902A78"/>
    <w:rsid w:val="00904C86"/>
    <w:rsid w:val="00907DC5"/>
    <w:rsid w:val="00912ECF"/>
    <w:rsid w:val="00914A66"/>
    <w:rsid w:val="00914B59"/>
    <w:rsid w:val="00915E13"/>
    <w:rsid w:val="0091754C"/>
    <w:rsid w:val="00917E22"/>
    <w:rsid w:val="00922CBD"/>
    <w:rsid w:val="00923A81"/>
    <w:rsid w:val="0092758C"/>
    <w:rsid w:val="00927D85"/>
    <w:rsid w:val="00930162"/>
    <w:rsid w:val="00940E9B"/>
    <w:rsid w:val="00943BF1"/>
    <w:rsid w:val="00951BD3"/>
    <w:rsid w:val="0095227E"/>
    <w:rsid w:val="009522E8"/>
    <w:rsid w:val="0095508F"/>
    <w:rsid w:val="00955E86"/>
    <w:rsid w:val="00960D0C"/>
    <w:rsid w:val="0096280E"/>
    <w:rsid w:val="00972EFE"/>
    <w:rsid w:val="00972F1A"/>
    <w:rsid w:val="00974965"/>
    <w:rsid w:val="009750C5"/>
    <w:rsid w:val="009757B0"/>
    <w:rsid w:val="009801EF"/>
    <w:rsid w:val="00984C43"/>
    <w:rsid w:val="00984F86"/>
    <w:rsid w:val="00990859"/>
    <w:rsid w:val="00996FF5"/>
    <w:rsid w:val="009A2697"/>
    <w:rsid w:val="009A26A6"/>
    <w:rsid w:val="009A290E"/>
    <w:rsid w:val="009A3CD4"/>
    <w:rsid w:val="009A3EC3"/>
    <w:rsid w:val="009A45D1"/>
    <w:rsid w:val="009B529C"/>
    <w:rsid w:val="009C0603"/>
    <w:rsid w:val="009C2772"/>
    <w:rsid w:val="009C3017"/>
    <w:rsid w:val="009C5BFE"/>
    <w:rsid w:val="009C7DE1"/>
    <w:rsid w:val="009D0C67"/>
    <w:rsid w:val="009D21E8"/>
    <w:rsid w:val="009D4C42"/>
    <w:rsid w:val="009D500A"/>
    <w:rsid w:val="009D65F1"/>
    <w:rsid w:val="009D6A43"/>
    <w:rsid w:val="009D6D65"/>
    <w:rsid w:val="009D75B4"/>
    <w:rsid w:val="009D7E80"/>
    <w:rsid w:val="009E097B"/>
    <w:rsid w:val="009E477E"/>
    <w:rsid w:val="009E4B1F"/>
    <w:rsid w:val="009F4232"/>
    <w:rsid w:val="009F5C93"/>
    <w:rsid w:val="00A00560"/>
    <w:rsid w:val="00A02F80"/>
    <w:rsid w:val="00A03A55"/>
    <w:rsid w:val="00A04C3D"/>
    <w:rsid w:val="00A07EDE"/>
    <w:rsid w:val="00A10EBE"/>
    <w:rsid w:val="00A15D31"/>
    <w:rsid w:val="00A17208"/>
    <w:rsid w:val="00A243A5"/>
    <w:rsid w:val="00A27C45"/>
    <w:rsid w:val="00A3074A"/>
    <w:rsid w:val="00A30A82"/>
    <w:rsid w:val="00A3104A"/>
    <w:rsid w:val="00A31A9A"/>
    <w:rsid w:val="00A31B61"/>
    <w:rsid w:val="00A32276"/>
    <w:rsid w:val="00A334CC"/>
    <w:rsid w:val="00A36B01"/>
    <w:rsid w:val="00A414F2"/>
    <w:rsid w:val="00A45821"/>
    <w:rsid w:val="00A46031"/>
    <w:rsid w:val="00A50572"/>
    <w:rsid w:val="00A50F56"/>
    <w:rsid w:val="00A52AAA"/>
    <w:rsid w:val="00A5623D"/>
    <w:rsid w:val="00A6007A"/>
    <w:rsid w:val="00A600E6"/>
    <w:rsid w:val="00A61AE9"/>
    <w:rsid w:val="00A61B7B"/>
    <w:rsid w:val="00A63C0E"/>
    <w:rsid w:val="00A649F4"/>
    <w:rsid w:val="00A64CDE"/>
    <w:rsid w:val="00A65438"/>
    <w:rsid w:val="00A74488"/>
    <w:rsid w:val="00A75354"/>
    <w:rsid w:val="00A76CE8"/>
    <w:rsid w:val="00A809D6"/>
    <w:rsid w:val="00A836FC"/>
    <w:rsid w:val="00A84AE1"/>
    <w:rsid w:val="00A86680"/>
    <w:rsid w:val="00A86E88"/>
    <w:rsid w:val="00A8747A"/>
    <w:rsid w:val="00A907F7"/>
    <w:rsid w:val="00A90DBC"/>
    <w:rsid w:val="00A91785"/>
    <w:rsid w:val="00A95FB2"/>
    <w:rsid w:val="00A96A1D"/>
    <w:rsid w:val="00A96CD6"/>
    <w:rsid w:val="00AA0F4E"/>
    <w:rsid w:val="00AA2063"/>
    <w:rsid w:val="00AA26C3"/>
    <w:rsid w:val="00AA35D3"/>
    <w:rsid w:val="00AA4454"/>
    <w:rsid w:val="00AA4DA4"/>
    <w:rsid w:val="00AA5CDD"/>
    <w:rsid w:val="00AB00B8"/>
    <w:rsid w:val="00AB1E56"/>
    <w:rsid w:val="00AB2CFD"/>
    <w:rsid w:val="00AB495A"/>
    <w:rsid w:val="00AC01ED"/>
    <w:rsid w:val="00AC2919"/>
    <w:rsid w:val="00AC47B0"/>
    <w:rsid w:val="00AC62B3"/>
    <w:rsid w:val="00AC74F9"/>
    <w:rsid w:val="00AC7610"/>
    <w:rsid w:val="00AD0EDF"/>
    <w:rsid w:val="00AD17E5"/>
    <w:rsid w:val="00AD1DA0"/>
    <w:rsid w:val="00AD244D"/>
    <w:rsid w:val="00AD7F78"/>
    <w:rsid w:val="00AE1AD0"/>
    <w:rsid w:val="00AE2D3C"/>
    <w:rsid w:val="00AE41D8"/>
    <w:rsid w:val="00AE482E"/>
    <w:rsid w:val="00AE4967"/>
    <w:rsid w:val="00AE65EE"/>
    <w:rsid w:val="00AE6859"/>
    <w:rsid w:val="00AE69E7"/>
    <w:rsid w:val="00AE7667"/>
    <w:rsid w:val="00AF4A9D"/>
    <w:rsid w:val="00B008D6"/>
    <w:rsid w:val="00B01DE2"/>
    <w:rsid w:val="00B04B35"/>
    <w:rsid w:val="00B0565F"/>
    <w:rsid w:val="00B10C82"/>
    <w:rsid w:val="00B13198"/>
    <w:rsid w:val="00B17500"/>
    <w:rsid w:val="00B177F0"/>
    <w:rsid w:val="00B17CF8"/>
    <w:rsid w:val="00B24BF5"/>
    <w:rsid w:val="00B31CB9"/>
    <w:rsid w:val="00B32029"/>
    <w:rsid w:val="00B41154"/>
    <w:rsid w:val="00B50E70"/>
    <w:rsid w:val="00B533FB"/>
    <w:rsid w:val="00B551F8"/>
    <w:rsid w:val="00B56FD0"/>
    <w:rsid w:val="00B61D38"/>
    <w:rsid w:val="00B63E0F"/>
    <w:rsid w:val="00B718D9"/>
    <w:rsid w:val="00B728E2"/>
    <w:rsid w:val="00B7361D"/>
    <w:rsid w:val="00B76083"/>
    <w:rsid w:val="00B81514"/>
    <w:rsid w:val="00B81F85"/>
    <w:rsid w:val="00B82181"/>
    <w:rsid w:val="00B842F8"/>
    <w:rsid w:val="00B84ABC"/>
    <w:rsid w:val="00B878EB"/>
    <w:rsid w:val="00B929B5"/>
    <w:rsid w:val="00B92FFA"/>
    <w:rsid w:val="00B951C2"/>
    <w:rsid w:val="00B963E8"/>
    <w:rsid w:val="00B9704C"/>
    <w:rsid w:val="00BA2030"/>
    <w:rsid w:val="00BA4DC6"/>
    <w:rsid w:val="00BA7D65"/>
    <w:rsid w:val="00BB2C6F"/>
    <w:rsid w:val="00BB3FF8"/>
    <w:rsid w:val="00BC26F3"/>
    <w:rsid w:val="00BC2CAE"/>
    <w:rsid w:val="00BC4A01"/>
    <w:rsid w:val="00BD17AF"/>
    <w:rsid w:val="00BE059C"/>
    <w:rsid w:val="00BE397C"/>
    <w:rsid w:val="00BE5A5C"/>
    <w:rsid w:val="00BE78A4"/>
    <w:rsid w:val="00BF13C7"/>
    <w:rsid w:val="00BF1AE6"/>
    <w:rsid w:val="00BF3275"/>
    <w:rsid w:val="00BF3C01"/>
    <w:rsid w:val="00BF7B1B"/>
    <w:rsid w:val="00C0325B"/>
    <w:rsid w:val="00C10D59"/>
    <w:rsid w:val="00C11634"/>
    <w:rsid w:val="00C12A3D"/>
    <w:rsid w:val="00C13C57"/>
    <w:rsid w:val="00C15105"/>
    <w:rsid w:val="00C1610D"/>
    <w:rsid w:val="00C220F3"/>
    <w:rsid w:val="00C22E32"/>
    <w:rsid w:val="00C2596F"/>
    <w:rsid w:val="00C264A1"/>
    <w:rsid w:val="00C276C6"/>
    <w:rsid w:val="00C27EF1"/>
    <w:rsid w:val="00C302D3"/>
    <w:rsid w:val="00C30C74"/>
    <w:rsid w:val="00C32361"/>
    <w:rsid w:val="00C32655"/>
    <w:rsid w:val="00C332C3"/>
    <w:rsid w:val="00C3645B"/>
    <w:rsid w:val="00C436D3"/>
    <w:rsid w:val="00C465EB"/>
    <w:rsid w:val="00C46A7B"/>
    <w:rsid w:val="00C479BF"/>
    <w:rsid w:val="00C47B55"/>
    <w:rsid w:val="00C51C59"/>
    <w:rsid w:val="00C52DEB"/>
    <w:rsid w:val="00C54C63"/>
    <w:rsid w:val="00C60679"/>
    <w:rsid w:val="00C606AB"/>
    <w:rsid w:val="00C61078"/>
    <w:rsid w:val="00C6443B"/>
    <w:rsid w:val="00C679F1"/>
    <w:rsid w:val="00C701DA"/>
    <w:rsid w:val="00C7128B"/>
    <w:rsid w:val="00C72FE5"/>
    <w:rsid w:val="00C73EF4"/>
    <w:rsid w:val="00C74C13"/>
    <w:rsid w:val="00C7770E"/>
    <w:rsid w:val="00C778BA"/>
    <w:rsid w:val="00C800BB"/>
    <w:rsid w:val="00C80115"/>
    <w:rsid w:val="00C82E9B"/>
    <w:rsid w:val="00C83ECD"/>
    <w:rsid w:val="00C8556C"/>
    <w:rsid w:val="00C85B8D"/>
    <w:rsid w:val="00C86723"/>
    <w:rsid w:val="00C87CB3"/>
    <w:rsid w:val="00C91FD6"/>
    <w:rsid w:val="00CA2D53"/>
    <w:rsid w:val="00CA7B76"/>
    <w:rsid w:val="00CA7EF1"/>
    <w:rsid w:val="00CB0598"/>
    <w:rsid w:val="00CB1AB4"/>
    <w:rsid w:val="00CB26C8"/>
    <w:rsid w:val="00CB2CBB"/>
    <w:rsid w:val="00CB4499"/>
    <w:rsid w:val="00CB5E98"/>
    <w:rsid w:val="00CB7C97"/>
    <w:rsid w:val="00CB7F49"/>
    <w:rsid w:val="00CC1DE1"/>
    <w:rsid w:val="00CC28EE"/>
    <w:rsid w:val="00CC2A93"/>
    <w:rsid w:val="00CD3827"/>
    <w:rsid w:val="00CD5212"/>
    <w:rsid w:val="00CD5BDA"/>
    <w:rsid w:val="00CD7082"/>
    <w:rsid w:val="00CD7A94"/>
    <w:rsid w:val="00CE0BAA"/>
    <w:rsid w:val="00CE134F"/>
    <w:rsid w:val="00CE4422"/>
    <w:rsid w:val="00CE53CC"/>
    <w:rsid w:val="00CE5D60"/>
    <w:rsid w:val="00CE71BF"/>
    <w:rsid w:val="00CE724D"/>
    <w:rsid w:val="00CF0793"/>
    <w:rsid w:val="00CF1236"/>
    <w:rsid w:val="00CF35CF"/>
    <w:rsid w:val="00D03DFF"/>
    <w:rsid w:val="00D05178"/>
    <w:rsid w:val="00D07CF8"/>
    <w:rsid w:val="00D1069F"/>
    <w:rsid w:val="00D10C0D"/>
    <w:rsid w:val="00D10D19"/>
    <w:rsid w:val="00D15735"/>
    <w:rsid w:val="00D20FDF"/>
    <w:rsid w:val="00D22A21"/>
    <w:rsid w:val="00D24F5D"/>
    <w:rsid w:val="00D257F0"/>
    <w:rsid w:val="00D276F3"/>
    <w:rsid w:val="00D27E32"/>
    <w:rsid w:val="00D31CF4"/>
    <w:rsid w:val="00D32235"/>
    <w:rsid w:val="00D35E0E"/>
    <w:rsid w:val="00D36B95"/>
    <w:rsid w:val="00D40A5D"/>
    <w:rsid w:val="00D41A1B"/>
    <w:rsid w:val="00D41E04"/>
    <w:rsid w:val="00D43726"/>
    <w:rsid w:val="00D437AD"/>
    <w:rsid w:val="00D43B8A"/>
    <w:rsid w:val="00D43D6A"/>
    <w:rsid w:val="00D44216"/>
    <w:rsid w:val="00D50513"/>
    <w:rsid w:val="00D527DE"/>
    <w:rsid w:val="00D53043"/>
    <w:rsid w:val="00D534F4"/>
    <w:rsid w:val="00D538E2"/>
    <w:rsid w:val="00D53CAE"/>
    <w:rsid w:val="00D577E0"/>
    <w:rsid w:val="00D606B1"/>
    <w:rsid w:val="00D61E9A"/>
    <w:rsid w:val="00D64877"/>
    <w:rsid w:val="00D7029C"/>
    <w:rsid w:val="00D712E2"/>
    <w:rsid w:val="00D7280D"/>
    <w:rsid w:val="00D737FD"/>
    <w:rsid w:val="00D848F2"/>
    <w:rsid w:val="00D850F3"/>
    <w:rsid w:val="00D866A1"/>
    <w:rsid w:val="00D86B68"/>
    <w:rsid w:val="00D953EF"/>
    <w:rsid w:val="00D95A57"/>
    <w:rsid w:val="00DA052C"/>
    <w:rsid w:val="00DA2E24"/>
    <w:rsid w:val="00DA2EDC"/>
    <w:rsid w:val="00DA3F54"/>
    <w:rsid w:val="00DA4731"/>
    <w:rsid w:val="00DA5E3F"/>
    <w:rsid w:val="00DA7081"/>
    <w:rsid w:val="00DB2B8D"/>
    <w:rsid w:val="00DB3A75"/>
    <w:rsid w:val="00DB3AED"/>
    <w:rsid w:val="00DC11E3"/>
    <w:rsid w:val="00DC3EA4"/>
    <w:rsid w:val="00DC5A32"/>
    <w:rsid w:val="00DC6472"/>
    <w:rsid w:val="00DC6EAE"/>
    <w:rsid w:val="00DC7D79"/>
    <w:rsid w:val="00DD035B"/>
    <w:rsid w:val="00DD15B9"/>
    <w:rsid w:val="00DD1D54"/>
    <w:rsid w:val="00DD4AB2"/>
    <w:rsid w:val="00DD50FC"/>
    <w:rsid w:val="00DD6F3E"/>
    <w:rsid w:val="00DD706C"/>
    <w:rsid w:val="00DE61FE"/>
    <w:rsid w:val="00DF15A5"/>
    <w:rsid w:val="00DF3A54"/>
    <w:rsid w:val="00DF44E1"/>
    <w:rsid w:val="00DF6514"/>
    <w:rsid w:val="00E024D1"/>
    <w:rsid w:val="00E07DBB"/>
    <w:rsid w:val="00E1197D"/>
    <w:rsid w:val="00E13384"/>
    <w:rsid w:val="00E1722B"/>
    <w:rsid w:val="00E2202B"/>
    <w:rsid w:val="00E26300"/>
    <w:rsid w:val="00E275E2"/>
    <w:rsid w:val="00E30BC8"/>
    <w:rsid w:val="00E30CDE"/>
    <w:rsid w:val="00E32304"/>
    <w:rsid w:val="00E33684"/>
    <w:rsid w:val="00E34318"/>
    <w:rsid w:val="00E37284"/>
    <w:rsid w:val="00E4002F"/>
    <w:rsid w:val="00E4076D"/>
    <w:rsid w:val="00E40B1D"/>
    <w:rsid w:val="00E4106B"/>
    <w:rsid w:val="00E42BB1"/>
    <w:rsid w:val="00E43791"/>
    <w:rsid w:val="00E440A2"/>
    <w:rsid w:val="00E454D0"/>
    <w:rsid w:val="00E45EFC"/>
    <w:rsid w:val="00E528C7"/>
    <w:rsid w:val="00E53DFB"/>
    <w:rsid w:val="00E561D6"/>
    <w:rsid w:val="00E60BB5"/>
    <w:rsid w:val="00E60EA7"/>
    <w:rsid w:val="00E621F6"/>
    <w:rsid w:val="00E62626"/>
    <w:rsid w:val="00E6376A"/>
    <w:rsid w:val="00E63DA0"/>
    <w:rsid w:val="00E6496A"/>
    <w:rsid w:val="00E65C28"/>
    <w:rsid w:val="00E65D7A"/>
    <w:rsid w:val="00E70C4C"/>
    <w:rsid w:val="00E734BB"/>
    <w:rsid w:val="00E7454C"/>
    <w:rsid w:val="00E8038E"/>
    <w:rsid w:val="00E84696"/>
    <w:rsid w:val="00E84B55"/>
    <w:rsid w:val="00E96862"/>
    <w:rsid w:val="00E978E8"/>
    <w:rsid w:val="00EA05F6"/>
    <w:rsid w:val="00EA325E"/>
    <w:rsid w:val="00EA4023"/>
    <w:rsid w:val="00EA6562"/>
    <w:rsid w:val="00EB5954"/>
    <w:rsid w:val="00EB73CE"/>
    <w:rsid w:val="00EB7A07"/>
    <w:rsid w:val="00EB7D32"/>
    <w:rsid w:val="00EC18BC"/>
    <w:rsid w:val="00EC3F52"/>
    <w:rsid w:val="00EC690F"/>
    <w:rsid w:val="00EC6BA0"/>
    <w:rsid w:val="00ED1F1A"/>
    <w:rsid w:val="00ED2945"/>
    <w:rsid w:val="00ED600B"/>
    <w:rsid w:val="00EE185E"/>
    <w:rsid w:val="00EF0153"/>
    <w:rsid w:val="00EF0EC0"/>
    <w:rsid w:val="00EF1442"/>
    <w:rsid w:val="00EF28E2"/>
    <w:rsid w:val="00EF317A"/>
    <w:rsid w:val="00EF4DB1"/>
    <w:rsid w:val="00EF6303"/>
    <w:rsid w:val="00EF6691"/>
    <w:rsid w:val="00EF7D50"/>
    <w:rsid w:val="00F02B0A"/>
    <w:rsid w:val="00F0317A"/>
    <w:rsid w:val="00F10ACA"/>
    <w:rsid w:val="00F116C3"/>
    <w:rsid w:val="00F11C48"/>
    <w:rsid w:val="00F11FEB"/>
    <w:rsid w:val="00F17D48"/>
    <w:rsid w:val="00F20F0F"/>
    <w:rsid w:val="00F2370E"/>
    <w:rsid w:val="00F26DCE"/>
    <w:rsid w:val="00F271C7"/>
    <w:rsid w:val="00F332D4"/>
    <w:rsid w:val="00F34C36"/>
    <w:rsid w:val="00F35E37"/>
    <w:rsid w:val="00F363E6"/>
    <w:rsid w:val="00F3663A"/>
    <w:rsid w:val="00F36E99"/>
    <w:rsid w:val="00F3764F"/>
    <w:rsid w:val="00F42153"/>
    <w:rsid w:val="00F42421"/>
    <w:rsid w:val="00F45101"/>
    <w:rsid w:val="00F45A01"/>
    <w:rsid w:val="00F45CEB"/>
    <w:rsid w:val="00F45F18"/>
    <w:rsid w:val="00F50C25"/>
    <w:rsid w:val="00F5200F"/>
    <w:rsid w:val="00F524DB"/>
    <w:rsid w:val="00F52656"/>
    <w:rsid w:val="00F54497"/>
    <w:rsid w:val="00F55744"/>
    <w:rsid w:val="00F56848"/>
    <w:rsid w:val="00F57A2B"/>
    <w:rsid w:val="00F73814"/>
    <w:rsid w:val="00F74394"/>
    <w:rsid w:val="00F7749D"/>
    <w:rsid w:val="00F80015"/>
    <w:rsid w:val="00F8101C"/>
    <w:rsid w:val="00F830D1"/>
    <w:rsid w:val="00F84613"/>
    <w:rsid w:val="00F84B2A"/>
    <w:rsid w:val="00F85FC8"/>
    <w:rsid w:val="00F87CC3"/>
    <w:rsid w:val="00F90079"/>
    <w:rsid w:val="00F90131"/>
    <w:rsid w:val="00F92ABD"/>
    <w:rsid w:val="00F93C97"/>
    <w:rsid w:val="00F96C83"/>
    <w:rsid w:val="00FA1C3D"/>
    <w:rsid w:val="00FA2AAA"/>
    <w:rsid w:val="00FA5593"/>
    <w:rsid w:val="00FA6308"/>
    <w:rsid w:val="00FB0B0C"/>
    <w:rsid w:val="00FB344F"/>
    <w:rsid w:val="00FB50D8"/>
    <w:rsid w:val="00FC3AF3"/>
    <w:rsid w:val="00FC3DED"/>
    <w:rsid w:val="00FC3F32"/>
    <w:rsid w:val="00FC4AEC"/>
    <w:rsid w:val="00FC6E1A"/>
    <w:rsid w:val="00FD114B"/>
    <w:rsid w:val="00FD483B"/>
    <w:rsid w:val="00FD5551"/>
    <w:rsid w:val="00FD75A7"/>
    <w:rsid w:val="00FE0197"/>
    <w:rsid w:val="00FF0DB6"/>
    <w:rsid w:val="00FF4090"/>
    <w:rsid w:val="00FF4768"/>
    <w:rsid w:val="00FF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40122"/>
  <w15:docId w15:val="{1B6413BD-DD67-4858-BEFD-C2CBB001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01"/>
  </w:style>
  <w:style w:type="paragraph" w:styleId="Naslov1">
    <w:name w:val="heading 1"/>
    <w:basedOn w:val="Normal"/>
    <w:next w:val="Normal"/>
    <w:link w:val="Naslov1Char"/>
    <w:uiPriority w:val="9"/>
    <w:qFormat/>
    <w:rsid w:val="007F6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0">
    <w:name w:val="heading 2"/>
    <w:aliases w:val="Major,Naslov 2 Char Char Char Char,Naslov 2 Char Char Char Char1,Naslov 2 Char Char Char Char1 Char Char Char,Naslov 2 Char Char Char Char1 Char,2,naslov2,EPZ_P_2"/>
    <w:basedOn w:val="Normal"/>
    <w:next w:val="Normal"/>
    <w:link w:val="Naslov2Char"/>
    <w:unhideWhenUsed/>
    <w:qFormat/>
    <w:rsid w:val="00295DB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0">
    <w:name w:val="heading 3"/>
    <w:basedOn w:val="Normal"/>
    <w:next w:val="Normal"/>
    <w:link w:val="Naslov3Char"/>
    <w:uiPriority w:val="9"/>
    <w:unhideWhenUsed/>
    <w:qFormat/>
    <w:rsid w:val="007F6E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75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984F86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60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D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4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F9A"/>
  </w:style>
  <w:style w:type="paragraph" w:styleId="Podnoje">
    <w:name w:val="footer"/>
    <w:basedOn w:val="Normal"/>
    <w:link w:val="PodnojeChar"/>
    <w:uiPriority w:val="99"/>
    <w:unhideWhenUsed/>
    <w:rsid w:val="00174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F9A"/>
  </w:style>
  <w:style w:type="table" w:styleId="Reetkatablice">
    <w:name w:val="Table Grid"/>
    <w:basedOn w:val="Obinatablica"/>
    <w:uiPriority w:val="39"/>
    <w:rsid w:val="0061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994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036D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95508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5508F"/>
    <w:rPr>
      <w:color w:val="605E5C"/>
      <w:shd w:val="clear" w:color="auto" w:fill="E1DFDD"/>
    </w:rPr>
  </w:style>
  <w:style w:type="paragraph" w:styleId="Odlomakpopisa">
    <w:name w:val="List Paragraph"/>
    <w:aliases w:val="heading 1,Heading 88,FM,REPORT Bullet,TG lista,opsomming 1,3 *-,Heading 12,naslov 1,List Paragraph1,Normal List,Endnote,Indent,Paragraph,Citation List,Normal bullet 2,Resume Title,Paragraphe de liste PBLH,List Paragraph Char Char,b1,new"/>
    <w:basedOn w:val="Normal"/>
    <w:link w:val="OdlomakpopisaChar"/>
    <w:uiPriority w:val="34"/>
    <w:qFormat/>
    <w:rsid w:val="009D21E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02325"/>
    <w:rPr>
      <w:i/>
      <w:iCs/>
    </w:rPr>
  </w:style>
  <w:style w:type="paragraph" w:styleId="Uvuenotijeloteksta">
    <w:name w:val="Body Text Indent"/>
    <w:basedOn w:val="Normal"/>
    <w:link w:val="UvuenotijelotekstaChar"/>
    <w:rsid w:val="002B5E79"/>
    <w:pPr>
      <w:numPr>
        <w:ilvl w:val="12"/>
      </w:numPr>
      <w:spacing w:after="0" w:line="240" w:lineRule="auto"/>
      <w:ind w:firstLine="720"/>
      <w:jc w:val="both"/>
    </w:pPr>
    <w:rPr>
      <w:rFonts w:ascii="HRTimes" w:eastAsia="Times New Roman" w:hAnsi="HRTimes" w:cs="Times New Roman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2B5E79"/>
    <w:rPr>
      <w:rFonts w:ascii="HRTimes" w:eastAsia="Times New Roman" w:hAnsi="HRTimes" w:cs="Times New Roman"/>
      <w:szCs w:val="20"/>
      <w:lang w:val="en-GB"/>
    </w:rPr>
  </w:style>
  <w:style w:type="paragraph" w:customStyle="1" w:styleId="naslov2">
    <w:name w:val="naslov 2"/>
    <w:basedOn w:val="Normal"/>
    <w:link w:val="naslov2Char0"/>
    <w:qFormat/>
    <w:rsid w:val="008D52CE"/>
    <w:pPr>
      <w:framePr w:hSpace="180" w:wrap="around" w:vAnchor="text" w:hAnchor="text" w:x="534" w:y="1"/>
      <w:numPr>
        <w:numId w:val="1"/>
      </w:numPr>
      <w:spacing w:after="0" w:line="240" w:lineRule="auto"/>
      <w:suppressOverlap/>
      <w:jc w:val="both"/>
    </w:pPr>
    <w:rPr>
      <w:rFonts w:ascii="Century Gothic" w:eastAsia="Times New Roman" w:hAnsi="Century Gothic" w:cs="Times New Roman"/>
      <w:b/>
      <w:i/>
      <w:sz w:val="28"/>
      <w:szCs w:val="28"/>
    </w:rPr>
  </w:style>
  <w:style w:type="character" w:customStyle="1" w:styleId="naslov2Char0">
    <w:name w:val="naslov 2 Char"/>
    <w:link w:val="naslov2"/>
    <w:rsid w:val="008D52CE"/>
    <w:rPr>
      <w:rFonts w:ascii="Century Gothic" w:eastAsia="Times New Roman" w:hAnsi="Century Gothic" w:cs="Times New Roman"/>
      <w:b/>
      <w:i/>
      <w:sz w:val="28"/>
      <w:szCs w:val="28"/>
    </w:rPr>
  </w:style>
  <w:style w:type="paragraph" w:customStyle="1" w:styleId="naslov3">
    <w:name w:val="naslov 3"/>
    <w:basedOn w:val="Normal"/>
    <w:link w:val="naslov3Char0"/>
    <w:qFormat/>
    <w:rsid w:val="00F54497"/>
    <w:pPr>
      <w:numPr>
        <w:numId w:val="2"/>
      </w:numPr>
      <w:spacing w:after="0" w:line="240" w:lineRule="auto"/>
    </w:pPr>
    <w:rPr>
      <w:rFonts w:ascii="Century Gothic" w:eastAsia="Times New Roman" w:hAnsi="Century Gothic" w:cs="Times New Roman"/>
      <w:b/>
      <w:i/>
      <w:sz w:val="20"/>
      <w:szCs w:val="20"/>
      <w:lang w:val="it-IT"/>
    </w:rPr>
  </w:style>
  <w:style w:type="character" w:customStyle="1" w:styleId="naslov3Char0">
    <w:name w:val="naslov 3 Char"/>
    <w:basedOn w:val="Zadanifontodlomka"/>
    <w:link w:val="naslov3"/>
    <w:rsid w:val="00F54497"/>
    <w:rPr>
      <w:rFonts w:ascii="Century Gothic" w:eastAsia="Times New Roman" w:hAnsi="Century Gothic" w:cs="Times New Roman"/>
      <w:b/>
      <w:i/>
      <w:sz w:val="20"/>
      <w:szCs w:val="20"/>
      <w:lang w:val="it-IT"/>
    </w:rPr>
  </w:style>
  <w:style w:type="character" w:customStyle="1" w:styleId="Naslov2Char">
    <w:name w:val="Naslov 2 Char"/>
    <w:aliases w:val="Major Char,Naslov 2 Char Char Char Char Char,Naslov 2 Char Char Char Char1 Char1,Naslov 2 Char Char Char Char1 Char Char Char Char,Naslov 2 Char Char Char Char1 Char Char,2 Char,naslov2 Char,EPZ_P_2 Char"/>
    <w:basedOn w:val="Zadanifontodlomka"/>
    <w:link w:val="Naslov20"/>
    <w:rsid w:val="00295D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uvucenoChar1">
    <w:name w:val="uvuceno Char1"/>
    <w:basedOn w:val="Zadanifontodlomka"/>
    <w:link w:val="uvuceno"/>
    <w:locked/>
    <w:rsid w:val="00295DBB"/>
    <w:rPr>
      <w:rFonts w:ascii="Century Gothic" w:hAnsi="Century Gothic"/>
    </w:rPr>
  </w:style>
  <w:style w:type="paragraph" w:customStyle="1" w:styleId="uvuceno">
    <w:name w:val="uvuceno"/>
    <w:basedOn w:val="Normal"/>
    <w:link w:val="uvucenoChar1"/>
    <w:qFormat/>
    <w:rsid w:val="00295DBB"/>
    <w:pPr>
      <w:framePr w:hSpace="180" w:wrap="around" w:vAnchor="text" w:hAnchor="text" w:x="534" w:y="1"/>
      <w:numPr>
        <w:numId w:val="3"/>
      </w:numPr>
      <w:autoSpaceDE w:val="0"/>
      <w:autoSpaceDN w:val="0"/>
      <w:spacing w:after="0" w:line="240" w:lineRule="auto"/>
      <w:jc w:val="both"/>
    </w:pPr>
    <w:rPr>
      <w:rFonts w:ascii="Century Gothic" w:hAnsi="Century Gothic"/>
    </w:rPr>
  </w:style>
  <w:style w:type="character" w:customStyle="1" w:styleId="apple-converted-space">
    <w:name w:val="apple-converted-space"/>
    <w:basedOn w:val="Zadanifontodlomka"/>
    <w:rsid w:val="00295DBB"/>
  </w:style>
  <w:style w:type="paragraph" w:customStyle="1" w:styleId="Style3">
    <w:name w:val="Style3"/>
    <w:basedOn w:val="Normal"/>
    <w:uiPriority w:val="99"/>
    <w:rsid w:val="001B54C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uiPriority w:val="99"/>
    <w:rsid w:val="001B54C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1B54C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B54CC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heading 1 Char,Heading 88 Char,FM Char,REPORT Bullet Char,TG lista Char,opsomming 1 Char,3 *- Char,Heading 12 Char,naslov 1 Char,List Paragraph1 Char,Normal List Char,Endnote Char,Indent Char,Paragraph Char,Citation List Char,b1 Char"/>
    <w:link w:val="Odlomakpopisa"/>
    <w:uiPriority w:val="34"/>
    <w:qFormat/>
    <w:rsid w:val="00B008D6"/>
  </w:style>
  <w:style w:type="table" w:customStyle="1" w:styleId="TableGrid1">
    <w:name w:val="Table Grid1"/>
    <w:basedOn w:val="Obinatablica"/>
    <w:next w:val="Reetkatablice"/>
    <w:uiPriority w:val="39"/>
    <w:rsid w:val="00B008D6"/>
    <w:pPr>
      <w:spacing w:after="0" w:line="240" w:lineRule="auto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7664F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7664F3"/>
    <w:rPr>
      <w:rFonts w:ascii="Courier New" w:eastAsia="Times New Roman" w:hAnsi="Courier New" w:cs="Times New Roman"/>
      <w:sz w:val="20"/>
      <w:szCs w:val="20"/>
    </w:rPr>
  </w:style>
  <w:style w:type="paragraph" w:customStyle="1" w:styleId="TIOUT01NJ">
    <w:name w:val="T IOUT 01NJ"/>
    <w:basedOn w:val="Normal"/>
    <w:rsid w:val="00334870"/>
    <w:pPr>
      <w:tabs>
        <w:tab w:val="left" w:pos="425"/>
      </w:tabs>
      <w:spacing w:before="40" w:after="4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tyle4">
    <w:name w:val="Style4"/>
    <w:basedOn w:val="Normal"/>
    <w:uiPriority w:val="99"/>
    <w:rsid w:val="004451A7"/>
    <w:pPr>
      <w:widowControl w:val="0"/>
      <w:autoSpaceDE w:val="0"/>
      <w:autoSpaceDN w:val="0"/>
      <w:adjustRightInd w:val="0"/>
      <w:spacing w:after="0" w:line="227" w:lineRule="exact"/>
      <w:ind w:hanging="281"/>
    </w:pPr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rsid w:val="00B31CB9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customStyle="1" w:styleId="fontstyle01">
    <w:name w:val="fontstyle01"/>
    <w:basedOn w:val="Zadanifontodlomka"/>
    <w:rsid w:val="00C1610D"/>
    <w:rPr>
      <w:rFonts w:ascii="ATPUnivers-Light" w:hAnsi="ATPUnivers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A6543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B4499"/>
    <w:pPr>
      <w:widowControl w:val="0"/>
      <w:autoSpaceDE w:val="0"/>
      <w:autoSpaceDN w:val="0"/>
      <w:spacing w:after="0" w:line="240" w:lineRule="auto"/>
    </w:pPr>
    <w:rPr>
      <w:rFonts w:ascii="PF Din Text Cond Pro Thin" w:eastAsia="PF Din Text Cond Pro Thin" w:hAnsi="PF Din Text Cond Pro Thin" w:cs="PF Din Text Cond Pro Thin"/>
      <w:lang w:val="bs-Latn" w:eastAsia="en-US"/>
    </w:rPr>
  </w:style>
  <w:style w:type="character" w:customStyle="1" w:styleId="markedcontent">
    <w:name w:val="markedcontent"/>
    <w:basedOn w:val="Zadanifontodlomka"/>
    <w:rsid w:val="009E097B"/>
  </w:style>
  <w:style w:type="paragraph" w:styleId="Tijeloteksta">
    <w:name w:val="Body Text"/>
    <w:basedOn w:val="Normal"/>
    <w:link w:val="TijelotekstaChar"/>
    <w:uiPriority w:val="99"/>
    <w:unhideWhenUsed/>
    <w:rsid w:val="001D6F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D6FE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"/>
    <w:rsid w:val="001D6FEC"/>
    <w:pPr>
      <w:overflowPunct w:val="0"/>
      <w:autoSpaceDE w:val="0"/>
      <w:autoSpaceDN w:val="0"/>
      <w:adjustRightInd w:val="0"/>
      <w:spacing w:before="60" w:after="60" w:line="240" w:lineRule="auto"/>
      <w:ind w:left="284" w:right="284"/>
      <w:jc w:val="both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Bezproreda">
    <w:name w:val="No Spacing"/>
    <w:link w:val="BezproredaChar"/>
    <w:uiPriority w:val="1"/>
    <w:qFormat/>
    <w:rsid w:val="00F26DCE"/>
    <w:pPr>
      <w:spacing w:after="0" w:line="240" w:lineRule="auto"/>
    </w:pPr>
    <w:rPr>
      <w:rFonts w:ascii="Arial" w:eastAsia="Times New Roman" w:hAnsi="Arial" w:cs="Tahoma"/>
      <w:i/>
      <w:color w:val="262626"/>
      <w:szCs w:val="24"/>
      <w:lang w:val="en-GB" w:eastAsia="en-US"/>
    </w:rPr>
  </w:style>
  <w:style w:type="paragraph" w:styleId="Opisslike">
    <w:name w:val="caption"/>
    <w:basedOn w:val="Normal"/>
    <w:next w:val="Normal"/>
    <w:uiPriority w:val="35"/>
    <w:unhideWhenUsed/>
    <w:qFormat/>
    <w:rsid w:val="00A31B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B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B6757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Naslov5Char">
    <w:name w:val="Naslov 5 Char"/>
    <w:basedOn w:val="Zadanifontodlomka"/>
    <w:link w:val="Naslov5"/>
    <w:rsid w:val="00984F86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DB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3Char">
    <w:name w:val="Naslov 3 Char"/>
    <w:basedOn w:val="Zadanifontodlomka"/>
    <w:link w:val="Naslov30"/>
    <w:uiPriority w:val="9"/>
    <w:rsid w:val="007F6E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7F6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ojekt">
    <w:name w:val="projekt"/>
    <w:basedOn w:val="Normal"/>
    <w:link w:val="projektChar"/>
    <w:rsid w:val="007F6EDF"/>
    <w:pPr>
      <w:spacing w:after="0" w:line="240" w:lineRule="auto"/>
      <w:jc w:val="both"/>
    </w:pPr>
    <w:rPr>
      <w:rFonts w:ascii="Zapf Calligraphic" w:eastAsia="Times New Roman" w:hAnsi="Zapf Calligraphic" w:cs="Times New Roman"/>
      <w:sz w:val="24"/>
      <w:szCs w:val="20"/>
      <w:lang w:val="en-US" w:eastAsia="en-US"/>
    </w:rPr>
  </w:style>
  <w:style w:type="character" w:customStyle="1" w:styleId="projektChar">
    <w:name w:val="projekt Char"/>
    <w:link w:val="projekt"/>
    <w:rsid w:val="007F6EDF"/>
    <w:rPr>
      <w:rFonts w:ascii="Zapf Calligraphic" w:eastAsia="Times New Roman" w:hAnsi="Zapf Calligraphic" w:cs="Times New Roman"/>
      <w:sz w:val="24"/>
      <w:szCs w:val="20"/>
      <w:lang w:val="en-US" w:eastAsia="en-US"/>
    </w:rPr>
  </w:style>
  <w:style w:type="paragraph" w:customStyle="1" w:styleId="BodyText1">
    <w:name w:val="Body Text 1"/>
    <w:basedOn w:val="Normal"/>
    <w:next w:val="Normal"/>
    <w:link w:val="BodyText1Char"/>
    <w:rsid w:val="007F6EDF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Heading31">
    <w:name w:val="Heading 31"/>
    <w:basedOn w:val="Normal"/>
    <w:next w:val="Normal"/>
    <w:rsid w:val="007F6EDF"/>
    <w:pPr>
      <w:keepNext/>
      <w:spacing w:after="0" w:line="480" w:lineRule="auto"/>
    </w:pPr>
    <w:rPr>
      <w:rFonts w:ascii="Arial" w:eastAsia="Times New Roman" w:hAnsi="Arial" w:cs="Times New Roman"/>
      <w:b/>
    </w:rPr>
  </w:style>
  <w:style w:type="character" w:customStyle="1" w:styleId="BodyText1Char">
    <w:name w:val="Body Text 1 Char"/>
    <w:link w:val="BodyText1"/>
    <w:rsid w:val="007F6EDF"/>
    <w:rPr>
      <w:rFonts w:ascii="Arial" w:eastAsia="Times New Roman" w:hAnsi="Arial" w:cs="Times New Roman"/>
      <w:szCs w:val="20"/>
      <w:lang w:eastAsia="en-US"/>
    </w:rPr>
  </w:style>
  <w:style w:type="character" w:customStyle="1" w:styleId="BezproredaChar">
    <w:name w:val="Bez proreda Char"/>
    <w:link w:val="Bezproreda"/>
    <w:uiPriority w:val="1"/>
    <w:rsid w:val="007F6EDF"/>
    <w:rPr>
      <w:rFonts w:ascii="Arial" w:eastAsia="Times New Roman" w:hAnsi="Arial" w:cs="Tahoma"/>
      <w:i/>
      <w:color w:val="262626"/>
      <w:szCs w:val="24"/>
      <w:lang w:val="en-GB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FF4090"/>
    <w:pPr>
      <w:spacing w:after="0" w:line="240" w:lineRule="auto"/>
    </w:pPr>
    <w:rPr>
      <w:rFonts w:eastAsia="Calibri Ligh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0">
    <w:name w:val="fontstyle11"/>
    <w:basedOn w:val="Zadanifontodlomka"/>
    <w:rsid w:val="0074008C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DF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F15A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B750A"/>
    <w:rPr>
      <w:color w:val="605E5C"/>
      <w:shd w:val="clear" w:color="auto" w:fill="E1DFDD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608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75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runcate">
    <w:name w:val="truncate"/>
    <w:basedOn w:val="Zadanifontodlomka"/>
    <w:rsid w:val="00BC26F3"/>
  </w:style>
  <w:style w:type="paragraph" w:customStyle="1" w:styleId="TableStyle2">
    <w:name w:val="Table Style 2"/>
    <w:rsid w:val="00C259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12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22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5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3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8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8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7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8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2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2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prava@nova-lux.hr" TargetMode="External"/><Relationship Id="rId2" Type="http://schemas.openxmlformats.org/officeDocument/2006/relationships/hyperlink" Target="mailto:uprava@nova-lux.hr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prava@nova-lux.hr" TargetMode="External"/><Relationship Id="rId2" Type="http://schemas.openxmlformats.org/officeDocument/2006/relationships/hyperlink" Target="mailto:uprava@nova-lux.h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C614-B1FF-41AC-B399-36B664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5140</Words>
  <Characters>29301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Općina Farkaševac</cp:lastModifiedBy>
  <cp:revision>4</cp:revision>
  <cp:lastPrinted>2026-04-10T12:27:00Z</cp:lastPrinted>
  <dcterms:created xsi:type="dcterms:W3CDTF">2026-04-10T12:06:00Z</dcterms:created>
  <dcterms:modified xsi:type="dcterms:W3CDTF">2026-04-10T12:27:00Z</dcterms:modified>
</cp:coreProperties>
</file>